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47B" w:rsidRPr="00B93C27" w:rsidRDefault="001A247B" w:rsidP="00A012FF">
      <w:pPr>
        <w:rPr>
          <w:rFonts w:ascii="Times New Roman" w:hAnsi="Times New Roman" w:cs="Times New Roman"/>
          <w:sz w:val="16"/>
          <w:szCs w:val="16"/>
        </w:rPr>
      </w:pPr>
    </w:p>
    <w:p w:rsidR="0086721D" w:rsidRPr="00B93C27" w:rsidRDefault="0086721D" w:rsidP="00A012FF">
      <w:pPr>
        <w:rPr>
          <w:rFonts w:ascii="Times New Roman" w:hAnsi="Times New Roman" w:cs="Times New Roman"/>
          <w:sz w:val="16"/>
          <w:szCs w:val="16"/>
        </w:rPr>
      </w:pPr>
    </w:p>
    <w:tbl>
      <w:tblPr>
        <w:tblOverlap w:val="never"/>
        <w:tblW w:w="11198" w:type="dxa"/>
        <w:tblInd w:w="152" w:type="dxa"/>
        <w:tblLayout w:type="fixed"/>
        <w:tblCellMar>
          <w:left w:w="10" w:type="dxa"/>
          <w:right w:w="10" w:type="dxa"/>
        </w:tblCellMar>
        <w:tblLook w:val="0000" w:firstRow="0" w:lastRow="0" w:firstColumn="0" w:lastColumn="0" w:noHBand="0" w:noVBand="0"/>
      </w:tblPr>
      <w:tblGrid>
        <w:gridCol w:w="2132"/>
        <w:gridCol w:w="420"/>
        <w:gridCol w:w="800"/>
        <w:gridCol w:w="7705"/>
        <w:gridCol w:w="141"/>
      </w:tblGrid>
      <w:tr w:rsidR="0086721D" w:rsidRPr="00B93C27" w:rsidTr="0086721D">
        <w:trPr>
          <w:gridAfter w:val="1"/>
          <w:wAfter w:w="141" w:type="dxa"/>
          <w:trHeight w:hRule="exact" w:val="1506"/>
        </w:trPr>
        <w:tc>
          <w:tcPr>
            <w:tcW w:w="2132" w:type="dxa"/>
            <w:tcBorders>
              <w:top w:val="single" w:sz="4" w:space="0" w:color="auto"/>
              <w:left w:val="single" w:sz="4" w:space="0" w:color="auto"/>
            </w:tcBorders>
            <w:shd w:val="clear" w:color="auto" w:fill="FFFFFF"/>
            <w:vAlign w:val="bottom"/>
          </w:tcPr>
          <w:p w:rsidR="0086721D" w:rsidRPr="00B93C27" w:rsidRDefault="0086721D" w:rsidP="00442909">
            <w:pPr>
              <w:rPr>
                <w:rFonts w:ascii="Times New Roman" w:hAnsi="Times New Roman" w:cs="Times New Roman"/>
                <w:sz w:val="16"/>
                <w:szCs w:val="16"/>
              </w:rPr>
            </w:pPr>
            <w:r w:rsidRPr="00B93C27">
              <w:rPr>
                <w:rFonts w:ascii="Times New Roman" w:hAnsi="Times New Roman" w:cs="Times New Roman"/>
                <w:noProof/>
                <w:sz w:val="16"/>
                <w:szCs w:val="16"/>
                <w:lang w:bidi="ar-SA"/>
              </w:rPr>
              <w:drawing>
                <wp:inline distT="0" distB="0" distL="0" distR="0" wp14:anchorId="4D7C3FD3" wp14:editId="32A97232">
                  <wp:extent cx="1095375" cy="1128873"/>
                  <wp:effectExtent l="19050" t="0" r="9525" b="0"/>
                  <wp:docPr id="1"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8"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8925" w:type="dxa"/>
            <w:gridSpan w:val="3"/>
            <w:tcBorders>
              <w:top w:val="single" w:sz="4" w:space="0" w:color="auto"/>
              <w:left w:val="single" w:sz="4" w:space="0" w:color="auto"/>
              <w:right w:val="single" w:sz="4" w:space="0" w:color="auto"/>
            </w:tcBorders>
            <w:shd w:val="clear" w:color="auto" w:fill="FFFFFF"/>
            <w:vAlign w:val="center"/>
          </w:tcPr>
          <w:p w:rsidR="0086721D" w:rsidRPr="00B93C27" w:rsidRDefault="0086721D" w:rsidP="0086721D">
            <w:pPr>
              <w:ind w:right="1514"/>
              <w:jc w:val="center"/>
              <w:rPr>
                <w:rFonts w:ascii="Times New Roman" w:hAnsi="Times New Roman" w:cs="Times New Roman"/>
                <w:b/>
                <w:sz w:val="16"/>
                <w:szCs w:val="16"/>
              </w:rPr>
            </w:pPr>
            <w:r w:rsidRPr="00B93C27">
              <w:rPr>
                <w:rFonts w:ascii="Times New Roman" w:hAnsi="Times New Roman" w:cs="Times New Roman"/>
                <w:b/>
                <w:sz w:val="16"/>
                <w:szCs w:val="16"/>
              </w:rPr>
              <w:t>T.C.</w:t>
            </w:r>
          </w:p>
          <w:p w:rsidR="0086721D" w:rsidRPr="00B93C27" w:rsidRDefault="0086721D" w:rsidP="0086721D">
            <w:pPr>
              <w:jc w:val="center"/>
              <w:rPr>
                <w:rFonts w:ascii="Times New Roman" w:hAnsi="Times New Roman" w:cs="Times New Roman"/>
                <w:b/>
                <w:sz w:val="16"/>
                <w:szCs w:val="16"/>
              </w:rPr>
            </w:pPr>
            <w:r w:rsidRPr="00B93C27">
              <w:rPr>
                <w:rFonts w:ascii="Times New Roman" w:hAnsi="Times New Roman" w:cs="Times New Roman"/>
                <w:b/>
                <w:sz w:val="16"/>
                <w:szCs w:val="16"/>
              </w:rPr>
              <w:t>AĞRI İBRAHİM ÇEÇEN ÜNİVERSİTESİ</w:t>
            </w:r>
          </w:p>
          <w:p w:rsidR="0086721D" w:rsidRPr="00B93C27" w:rsidRDefault="0086721D" w:rsidP="0086721D">
            <w:pPr>
              <w:jc w:val="center"/>
              <w:rPr>
                <w:rFonts w:ascii="Times New Roman" w:hAnsi="Times New Roman" w:cs="Times New Roman"/>
                <w:sz w:val="16"/>
                <w:szCs w:val="16"/>
              </w:rPr>
            </w:pPr>
            <w:r w:rsidRPr="00B93C27">
              <w:rPr>
                <w:rFonts w:ascii="Times New Roman" w:hAnsi="Times New Roman" w:cs="Times New Roman"/>
                <w:b/>
                <w:sz w:val="16"/>
                <w:szCs w:val="16"/>
              </w:rPr>
              <w:t>BİRİM GÖREV TANIMLARI</w:t>
            </w:r>
          </w:p>
        </w:tc>
      </w:tr>
      <w:tr w:rsidR="0086721D" w:rsidRPr="00B93C27" w:rsidTr="0086721D">
        <w:trPr>
          <w:gridAfter w:val="1"/>
          <w:wAfter w:w="141" w:type="dxa"/>
          <w:trHeight w:hRule="exact" w:val="523"/>
        </w:trPr>
        <w:tc>
          <w:tcPr>
            <w:tcW w:w="2552" w:type="dxa"/>
            <w:gridSpan w:val="2"/>
            <w:tcBorders>
              <w:top w:val="single" w:sz="4" w:space="0" w:color="auto"/>
              <w:left w:val="single" w:sz="4" w:space="0" w:color="auto"/>
            </w:tcBorders>
            <w:shd w:val="clear" w:color="auto" w:fill="FFFFFF"/>
            <w:vAlign w:val="bottom"/>
          </w:tcPr>
          <w:p w:rsidR="0086721D" w:rsidRPr="00B93C27" w:rsidRDefault="0086721D" w:rsidP="0086721D">
            <w:pPr>
              <w:jc w:val="both"/>
              <w:rPr>
                <w:rFonts w:ascii="Times New Roman" w:hAnsi="Times New Roman" w:cs="Times New Roman"/>
                <w:b/>
                <w:sz w:val="16"/>
                <w:szCs w:val="16"/>
              </w:rPr>
            </w:pPr>
            <w:r w:rsidRPr="00B93C27">
              <w:rPr>
                <w:rFonts w:ascii="Times New Roman" w:hAnsi="Times New Roman" w:cs="Times New Roman"/>
                <w:b/>
                <w:sz w:val="16"/>
                <w:szCs w:val="16"/>
              </w:rPr>
              <w:t>BİRİM:</w:t>
            </w:r>
          </w:p>
        </w:tc>
        <w:tc>
          <w:tcPr>
            <w:tcW w:w="8505" w:type="dxa"/>
            <w:gridSpan w:val="2"/>
            <w:tcBorders>
              <w:top w:val="single" w:sz="4" w:space="0" w:color="auto"/>
              <w:left w:val="single" w:sz="4" w:space="0" w:color="auto"/>
              <w:right w:val="single" w:sz="4" w:space="0" w:color="auto"/>
            </w:tcBorders>
            <w:shd w:val="clear" w:color="auto" w:fill="FFFFFF"/>
            <w:vAlign w:val="bottom"/>
          </w:tcPr>
          <w:p w:rsidR="0086721D" w:rsidRPr="00B93C27" w:rsidRDefault="0086721D" w:rsidP="0086721D">
            <w:pPr>
              <w:jc w:val="both"/>
              <w:rPr>
                <w:rFonts w:ascii="Times New Roman" w:hAnsi="Times New Roman" w:cs="Times New Roman"/>
                <w:sz w:val="16"/>
                <w:szCs w:val="16"/>
              </w:rPr>
            </w:pPr>
            <w:r w:rsidRPr="00B93C27">
              <w:rPr>
                <w:rFonts w:ascii="Times New Roman" w:hAnsi="Times New Roman" w:cs="Times New Roman"/>
                <w:sz w:val="16"/>
                <w:szCs w:val="16"/>
              </w:rPr>
              <w:t>Personel İşleri Birimi</w:t>
            </w:r>
          </w:p>
        </w:tc>
      </w:tr>
      <w:tr w:rsidR="0086721D" w:rsidRPr="00B93C27" w:rsidTr="0086721D">
        <w:trPr>
          <w:gridAfter w:val="1"/>
          <w:wAfter w:w="141" w:type="dxa"/>
          <w:trHeight w:hRule="exact" w:val="521"/>
        </w:trPr>
        <w:tc>
          <w:tcPr>
            <w:tcW w:w="2552" w:type="dxa"/>
            <w:gridSpan w:val="2"/>
            <w:tcBorders>
              <w:top w:val="single" w:sz="4" w:space="0" w:color="auto"/>
              <w:left w:val="single" w:sz="4" w:space="0" w:color="auto"/>
            </w:tcBorders>
            <w:shd w:val="clear" w:color="auto" w:fill="FFFFFF"/>
          </w:tcPr>
          <w:p w:rsidR="0086721D" w:rsidRPr="00B93C27" w:rsidRDefault="0086721D" w:rsidP="0086721D">
            <w:pPr>
              <w:jc w:val="both"/>
              <w:rPr>
                <w:rFonts w:ascii="Times New Roman" w:hAnsi="Times New Roman" w:cs="Times New Roman"/>
                <w:b/>
                <w:sz w:val="16"/>
                <w:szCs w:val="16"/>
              </w:rPr>
            </w:pPr>
            <w:r w:rsidRPr="00B93C27">
              <w:rPr>
                <w:rFonts w:ascii="Times New Roman" w:hAnsi="Times New Roman" w:cs="Times New Roman"/>
                <w:b/>
                <w:sz w:val="16"/>
                <w:szCs w:val="16"/>
              </w:rPr>
              <w:t>BAĞLI OLDUĞU BİRİM:</w:t>
            </w:r>
          </w:p>
        </w:tc>
        <w:tc>
          <w:tcPr>
            <w:tcW w:w="8505" w:type="dxa"/>
            <w:gridSpan w:val="2"/>
            <w:tcBorders>
              <w:top w:val="single" w:sz="4" w:space="0" w:color="auto"/>
              <w:left w:val="single" w:sz="4" w:space="0" w:color="auto"/>
              <w:right w:val="single" w:sz="4" w:space="0" w:color="auto"/>
            </w:tcBorders>
            <w:shd w:val="clear" w:color="auto" w:fill="FFFFFF"/>
          </w:tcPr>
          <w:p w:rsidR="0086721D" w:rsidRPr="00B93C27" w:rsidRDefault="0086721D" w:rsidP="0086721D">
            <w:pPr>
              <w:jc w:val="both"/>
              <w:rPr>
                <w:rFonts w:ascii="Times New Roman" w:hAnsi="Times New Roman" w:cs="Times New Roman"/>
                <w:sz w:val="16"/>
                <w:szCs w:val="16"/>
              </w:rPr>
            </w:pPr>
            <w:r w:rsidRPr="00B93C27">
              <w:rPr>
                <w:rFonts w:ascii="Times New Roman" w:hAnsi="Times New Roman" w:cs="Times New Roman"/>
                <w:sz w:val="16"/>
                <w:szCs w:val="16"/>
              </w:rPr>
              <w:t>Ağrı İbrahim Çeçen Üniversitesi Merkezi Araştırma ve Uygulama Laboratuvarı</w:t>
            </w:r>
          </w:p>
          <w:p w:rsidR="0086721D" w:rsidRPr="00B93C27" w:rsidRDefault="0086721D" w:rsidP="0086721D">
            <w:pPr>
              <w:jc w:val="both"/>
              <w:rPr>
                <w:rFonts w:ascii="Times New Roman" w:hAnsi="Times New Roman" w:cs="Times New Roman"/>
                <w:sz w:val="16"/>
                <w:szCs w:val="16"/>
              </w:rPr>
            </w:pPr>
          </w:p>
        </w:tc>
      </w:tr>
      <w:tr w:rsidR="0086721D" w:rsidRPr="00B93C27" w:rsidTr="0086721D">
        <w:trPr>
          <w:gridAfter w:val="1"/>
          <w:wAfter w:w="141" w:type="dxa"/>
          <w:trHeight w:hRule="exact" w:val="1513"/>
        </w:trPr>
        <w:tc>
          <w:tcPr>
            <w:tcW w:w="2552" w:type="dxa"/>
            <w:gridSpan w:val="2"/>
            <w:tcBorders>
              <w:top w:val="single" w:sz="4" w:space="0" w:color="auto"/>
              <w:left w:val="single" w:sz="4" w:space="0" w:color="auto"/>
            </w:tcBorders>
            <w:shd w:val="clear" w:color="auto" w:fill="FFFFFF"/>
            <w:vAlign w:val="center"/>
          </w:tcPr>
          <w:p w:rsidR="0086721D" w:rsidRPr="00B93C27" w:rsidRDefault="0086721D" w:rsidP="0086721D">
            <w:pPr>
              <w:jc w:val="center"/>
              <w:rPr>
                <w:rFonts w:ascii="Times New Roman" w:hAnsi="Times New Roman" w:cs="Times New Roman"/>
                <w:b/>
                <w:sz w:val="16"/>
                <w:szCs w:val="16"/>
              </w:rPr>
            </w:pPr>
            <w:r w:rsidRPr="00B93C27">
              <w:rPr>
                <w:rFonts w:ascii="Times New Roman" w:hAnsi="Times New Roman" w:cs="Times New Roman"/>
                <w:b/>
                <w:sz w:val="16"/>
                <w:szCs w:val="16"/>
              </w:rPr>
              <w:t>GÖREVİN KISA TANIMI:</w:t>
            </w:r>
          </w:p>
        </w:tc>
        <w:tc>
          <w:tcPr>
            <w:tcW w:w="8505" w:type="dxa"/>
            <w:gridSpan w:val="2"/>
            <w:tcBorders>
              <w:top w:val="single" w:sz="4" w:space="0" w:color="auto"/>
              <w:left w:val="single" w:sz="4" w:space="0" w:color="auto"/>
              <w:right w:val="single" w:sz="4" w:space="0" w:color="auto"/>
            </w:tcBorders>
            <w:shd w:val="clear" w:color="auto" w:fill="FFFFFF"/>
          </w:tcPr>
          <w:p w:rsidR="0086721D" w:rsidRPr="00B93C27" w:rsidRDefault="0086721D" w:rsidP="0086721D">
            <w:pPr>
              <w:jc w:val="both"/>
              <w:rPr>
                <w:rFonts w:ascii="Times New Roman" w:hAnsi="Times New Roman" w:cs="Times New Roman"/>
                <w:sz w:val="16"/>
                <w:szCs w:val="16"/>
              </w:rPr>
            </w:pPr>
          </w:p>
          <w:p w:rsidR="0086721D" w:rsidRPr="00B93C27" w:rsidRDefault="0086721D" w:rsidP="0086721D">
            <w:pPr>
              <w:pStyle w:val="AralkYok"/>
              <w:rPr>
                <w:rFonts w:ascii="Times New Roman" w:eastAsia="Times New Roman" w:hAnsi="Times New Roman" w:cs="Times New Roman"/>
                <w:sz w:val="16"/>
                <w:szCs w:val="16"/>
                <w:lang w:bidi="ar-SA"/>
              </w:rPr>
            </w:pPr>
            <w:r w:rsidRPr="00B93C27">
              <w:rPr>
                <w:rFonts w:ascii="Times New Roman" w:hAnsi="Times New Roman" w:cs="Times New Roman"/>
                <w:sz w:val="16"/>
                <w:szCs w:val="16"/>
              </w:rPr>
              <w:t xml:space="preserve">Ağrı İbrahim Çeçen Üniversitesi birimleri tarafından belirlenen amaç, ilke ve talimatlara uygun olarak;  Ağrı İbrahim Çeçen Üniversitesi </w:t>
            </w:r>
            <w:r w:rsidRPr="00B93C27">
              <w:rPr>
                <w:rFonts w:ascii="Times New Roman" w:eastAsia="Times New Roman" w:hAnsi="Times New Roman" w:cs="Times New Roman"/>
                <w:color w:val="1A1A1A"/>
                <w:sz w:val="16"/>
                <w:szCs w:val="16"/>
                <w:lang w:bidi="ar-SA"/>
              </w:rPr>
              <w:t>üst yönetimi tarafından belirlenen amaç ve ilkelere uygun olarak</w:t>
            </w:r>
            <w:r w:rsidRPr="00B93C27">
              <w:rPr>
                <w:rFonts w:ascii="Times New Roman" w:hAnsi="Times New Roman" w:cs="Times New Roman"/>
                <w:sz w:val="16"/>
                <w:szCs w:val="16"/>
              </w:rPr>
              <w:t xml:space="preserve"> ;</w:t>
            </w:r>
            <w:r w:rsidRPr="00B93C27">
              <w:rPr>
                <w:rFonts w:ascii="Arial" w:hAnsi="Arial" w:cs="Arial"/>
                <w:sz w:val="16"/>
                <w:szCs w:val="16"/>
                <w:shd w:val="clear" w:color="auto" w:fill="FFFFFF"/>
              </w:rPr>
              <w:t xml:space="preserve"> </w:t>
            </w:r>
            <w:r w:rsidRPr="00B93C27">
              <w:rPr>
                <w:rFonts w:ascii="Times New Roman" w:hAnsi="Times New Roman" w:cs="Times New Roman"/>
                <w:sz w:val="16"/>
                <w:szCs w:val="16"/>
              </w:rPr>
              <w:t>Ağrı İbrahim Çeçen</w:t>
            </w:r>
            <w:r w:rsidRPr="00B93C27">
              <w:rPr>
                <w:rFonts w:ascii="Times New Roman" w:eastAsia="Times New Roman" w:hAnsi="Times New Roman" w:cs="Times New Roman"/>
                <w:color w:val="1A1A1A"/>
                <w:sz w:val="16"/>
                <w:szCs w:val="16"/>
              </w:rPr>
              <w:t xml:space="preserve"> Üniversitesi'nde görevlendirilecek tam ve yarı zamanlı öğretim elemanları ile idari, teknik ve destek personel ile ilgili her türlü özlük işlerini mevcut kanun, ilgili tüzük, yönetmelik ve uygulama esasları doğrultusunda yürütmek, takip etmek, çalışanların hizmetiçi eğitimini sağlamaktır.</w:t>
            </w:r>
          </w:p>
          <w:p w:rsidR="0086721D" w:rsidRPr="00B93C27" w:rsidRDefault="0086721D" w:rsidP="0086721D">
            <w:pPr>
              <w:autoSpaceDE w:val="0"/>
              <w:autoSpaceDN w:val="0"/>
              <w:adjustRightInd w:val="0"/>
              <w:spacing w:after="200" w:line="360" w:lineRule="auto"/>
              <w:jc w:val="both"/>
              <w:rPr>
                <w:sz w:val="16"/>
                <w:szCs w:val="16"/>
              </w:rPr>
            </w:pPr>
          </w:p>
          <w:p w:rsidR="0086721D" w:rsidRPr="00B93C27" w:rsidRDefault="0086721D" w:rsidP="0086721D">
            <w:pPr>
              <w:autoSpaceDE w:val="0"/>
              <w:autoSpaceDN w:val="0"/>
              <w:adjustRightInd w:val="0"/>
              <w:spacing w:after="200" w:line="360" w:lineRule="auto"/>
              <w:jc w:val="both"/>
              <w:rPr>
                <w:rFonts w:ascii="Times New Roman" w:eastAsia="Times New Roman" w:hAnsi="Times New Roman" w:cs="Times New Roman"/>
                <w:sz w:val="16"/>
                <w:szCs w:val="16"/>
                <w:lang w:bidi="ar-SA"/>
              </w:rPr>
            </w:pPr>
          </w:p>
          <w:p w:rsidR="0086721D" w:rsidRPr="00B93C27" w:rsidRDefault="0086721D" w:rsidP="0086721D">
            <w:pPr>
              <w:jc w:val="both"/>
              <w:rPr>
                <w:rFonts w:ascii="Times New Roman" w:hAnsi="Times New Roman" w:cs="Times New Roman"/>
                <w:sz w:val="16"/>
                <w:szCs w:val="16"/>
              </w:rPr>
            </w:pPr>
            <w:r w:rsidRPr="00B93C27">
              <w:rPr>
                <w:rFonts w:ascii="Times New Roman" w:hAnsi="Times New Roman" w:cs="Times New Roman"/>
                <w:sz w:val="16"/>
                <w:szCs w:val="16"/>
              </w:rPr>
              <w:t>.</w:t>
            </w:r>
          </w:p>
        </w:tc>
      </w:tr>
      <w:tr w:rsidR="0086721D" w:rsidRPr="00B93C27" w:rsidTr="0086721D">
        <w:trPr>
          <w:gridAfter w:val="1"/>
          <w:wAfter w:w="141" w:type="dxa"/>
          <w:trHeight w:hRule="exact" w:val="754"/>
        </w:trPr>
        <w:tc>
          <w:tcPr>
            <w:tcW w:w="11057" w:type="dxa"/>
            <w:gridSpan w:val="4"/>
            <w:tcBorders>
              <w:top w:val="single" w:sz="4" w:space="0" w:color="auto"/>
              <w:left w:val="single" w:sz="4" w:space="0" w:color="auto"/>
              <w:right w:val="single" w:sz="4" w:space="0" w:color="auto"/>
            </w:tcBorders>
            <w:shd w:val="clear" w:color="auto" w:fill="FFFFFF"/>
          </w:tcPr>
          <w:p w:rsidR="0086721D" w:rsidRPr="00B93C27" w:rsidRDefault="0086721D" w:rsidP="0086721D">
            <w:pPr>
              <w:jc w:val="both"/>
              <w:rPr>
                <w:rFonts w:ascii="Times New Roman" w:hAnsi="Times New Roman" w:cs="Times New Roman"/>
                <w:b/>
                <w:sz w:val="16"/>
                <w:szCs w:val="16"/>
              </w:rPr>
            </w:pPr>
          </w:p>
          <w:p w:rsidR="0086721D" w:rsidRPr="00B93C27" w:rsidRDefault="0086721D" w:rsidP="0086721D">
            <w:pPr>
              <w:jc w:val="both"/>
              <w:rPr>
                <w:rFonts w:ascii="Times New Roman" w:hAnsi="Times New Roman" w:cs="Times New Roman"/>
                <w:b/>
                <w:sz w:val="16"/>
                <w:szCs w:val="16"/>
              </w:rPr>
            </w:pPr>
            <w:r w:rsidRPr="00B93C27">
              <w:rPr>
                <w:rFonts w:ascii="Times New Roman" w:hAnsi="Times New Roman" w:cs="Times New Roman"/>
                <w:b/>
                <w:sz w:val="16"/>
                <w:szCs w:val="16"/>
              </w:rPr>
              <w:t>GÖREV VE SORUMLULUKLAR</w:t>
            </w:r>
          </w:p>
        </w:tc>
      </w:tr>
      <w:tr w:rsidR="0086721D" w:rsidRPr="00B93C27" w:rsidTr="0086721D">
        <w:trPr>
          <w:gridAfter w:val="1"/>
          <w:wAfter w:w="141" w:type="dxa"/>
          <w:trHeight w:hRule="exact" w:val="10490"/>
        </w:trPr>
        <w:tc>
          <w:tcPr>
            <w:tcW w:w="11057" w:type="dxa"/>
            <w:gridSpan w:val="4"/>
            <w:tcBorders>
              <w:top w:val="single" w:sz="4" w:space="0" w:color="auto"/>
              <w:left w:val="single" w:sz="4" w:space="0" w:color="auto"/>
              <w:right w:val="single" w:sz="4" w:space="0" w:color="auto"/>
            </w:tcBorders>
            <w:shd w:val="clear" w:color="auto" w:fill="FFFFFF"/>
          </w:tcPr>
          <w:p w:rsidR="0086721D" w:rsidRPr="00B93C27" w:rsidRDefault="0086721D" w:rsidP="0086721D">
            <w:pPr>
              <w:pStyle w:val="ListeParagraf"/>
              <w:jc w:val="both"/>
              <w:rPr>
                <w:rFonts w:ascii="Times New Roman" w:hAnsi="Times New Roman" w:cs="Times New Roman"/>
                <w:sz w:val="16"/>
                <w:szCs w:val="16"/>
              </w:rPr>
            </w:pP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Akademik birimlerde görev yapan akademik ve idari personelin; atama, kadro, tayin, terfi, intibak, sicil, sigorta, lisansüstü eğitimi, istifa, müstafi, izin-rapor, emeklilikle ilgili özlük işlemlerini  yapmak.</w:t>
            </w:r>
          </w:p>
          <w:p w:rsidR="0086721D" w:rsidRPr="00B93C27" w:rsidRDefault="00B93C27"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Laboratuva</w:t>
            </w:r>
            <w:r w:rsidR="0086721D" w:rsidRPr="00B93C27">
              <w:rPr>
                <w:rFonts w:ascii="Times New Roman" w:hAnsi="Times New Roman" w:cs="Times New Roman"/>
                <w:sz w:val="16"/>
                <w:szCs w:val="16"/>
              </w:rPr>
              <w:t xml:space="preserve"> insan gücü planlanması ve personel politikasıyla ilgili çalışmalar yapmak.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Personel sisteminin geliştirilmesi ile ilgili önerilerde bulunmak.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Hizmet öncesi ve hizmet içi eğitim programını düzenlemek ve uygulamak.</w:t>
            </w:r>
          </w:p>
          <w:p w:rsidR="0086721D" w:rsidRPr="00B93C27" w:rsidRDefault="00B93C27"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Laboratuvar da</w:t>
            </w:r>
            <w:r w:rsidR="0086721D" w:rsidRPr="00B93C27">
              <w:rPr>
                <w:rFonts w:ascii="Times New Roman" w:hAnsi="Times New Roman" w:cs="Times New Roman"/>
                <w:sz w:val="16"/>
                <w:szCs w:val="16"/>
              </w:rPr>
              <w:t xml:space="preserve"> düzenlenecek seminer, konferans ve benzeri akademik faaliyetler için yazışma yapmak.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Öğretim üyelerinin jüri üyelikleriyle ilgili yazışmaları yapmak.</w:t>
            </w:r>
          </w:p>
          <w:p w:rsidR="0086721D" w:rsidRPr="00B93C27" w:rsidRDefault="00B93C27"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Laboratuvar</w:t>
            </w:r>
            <w:r w:rsidR="0086721D" w:rsidRPr="00B93C27">
              <w:rPr>
                <w:rFonts w:ascii="Times New Roman" w:hAnsi="Times New Roman" w:cs="Times New Roman"/>
                <w:sz w:val="16"/>
                <w:szCs w:val="16"/>
              </w:rPr>
              <w:t xml:space="preserve"> elektronik dökümantasyon ve arşiv yönetimiyle ilgili raporlamaları hazırlamak.</w:t>
            </w:r>
          </w:p>
          <w:p w:rsidR="0086721D" w:rsidRPr="00B93C27" w:rsidRDefault="00B93C27"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Laboratuvar</w:t>
            </w:r>
            <w:r w:rsidR="0086721D" w:rsidRPr="00B93C27">
              <w:rPr>
                <w:rFonts w:ascii="Times New Roman" w:hAnsi="Times New Roman" w:cs="Times New Roman"/>
                <w:sz w:val="16"/>
                <w:szCs w:val="16"/>
              </w:rPr>
              <w:t xml:space="preserve"> idari birimleriyle ortaklaşa çalışmak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Göreviyle ilgili evrak, eşya araç ve gereçleri korumak ve saklamak,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Tasarruf ilkelerine uygun hareket etmek,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Kullanmakta olduğu araç ve gereçleri her an hizmete hazır bir şekilde bulundurulmasını sağlamak,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Bağlı olduğu süreç ile üst yönetici/yöneticileri tarafından verilen diğer işleri ve işlemleri yapmak,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bCs/>
                <w:sz w:val="16"/>
                <w:szCs w:val="16"/>
              </w:rPr>
              <w:t xml:space="preserve">Yukarıda belirtilen görevlerin yerine getirilmesinde </w:t>
            </w:r>
            <w:r w:rsidR="00B93C27" w:rsidRPr="00B93C27">
              <w:rPr>
                <w:rFonts w:ascii="Times New Roman" w:hAnsi="Times New Roman" w:cs="Times New Roman"/>
                <w:bCs/>
                <w:sz w:val="16"/>
                <w:szCs w:val="16"/>
              </w:rPr>
              <w:t xml:space="preserve">Laboratuvar müdürüne </w:t>
            </w:r>
            <w:r w:rsidRPr="00B93C27">
              <w:rPr>
                <w:rFonts w:ascii="Times New Roman" w:hAnsi="Times New Roman" w:cs="Times New Roman"/>
                <w:bCs/>
                <w:sz w:val="16"/>
                <w:szCs w:val="16"/>
              </w:rPr>
              <w:t xml:space="preserve"> karşı sorumludur.</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Personel Daire Başkanlığının temel görevi Yükseköğretim Kurumları Teşkilatı ile ilgili 124 sayılı Kanunun Hükmünde Kararnamenin 29. Maddesi gereğince;</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Üniversitemizin insan gücü planlaması ve personel politikasıyla ilgili çalışmalarını yapmak, ihtiyaç duyulan ve mevcut personelin kadro iptal – ihdası, tenkis-tahsis ve vize işlemlerini yapmak, kadro cetvelleri kayıtları ile merkez ve taşra teşkilatı itibariyle personel kayıtlarını tutmak.</w:t>
            </w:r>
          </w:p>
          <w:p w:rsidR="0086721D" w:rsidRPr="00B93C27" w:rsidRDefault="0086721D" w:rsidP="0086721D">
            <w:pPr>
              <w:pStyle w:val="ListeParagraf"/>
              <w:jc w:val="both"/>
              <w:rPr>
                <w:rFonts w:ascii="Times New Roman" w:hAnsi="Times New Roman" w:cs="Times New Roman"/>
                <w:sz w:val="16"/>
                <w:szCs w:val="16"/>
              </w:rPr>
            </w:pPr>
            <w:r w:rsidRPr="00B93C27">
              <w:rPr>
                <w:rFonts w:ascii="Times New Roman" w:hAnsi="Times New Roman" w:cs="Times New Roman"/>
                <w:sz w:val="16"/>
                <w:szCs w:val="16"/>
              </w:rPr>
              <w:t>Personel sistemin geliştirilmesi ile ilgili projeler üretmek ve Rektörlük Makamına teklifte bulunmak.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Üniversite personelinin sınıf ve kadrolarına göre kıdem sırasını belirlemek, personelin intibak işlemlerini,kademe ilerlemesi ve derece yükselmelerini yapmak, aday memurların asalet tasdiki işlemlerini yapmak,hizmet değerlendirmelerini yapmak.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Personellerin emeklilik işlemlerini, hizmet borçlandırma ve her türlü hizmet birleştirme işlemlerini yapmak,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Akademik ve İdari Personelinin, atama ve yer değiştirme ve yurtiçi-yurt dışı görevlendirilme işlemlerini yapmak.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Personelin, kadro ve unvan değişiklerini,takip etmek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Personelin disiplin işlemlerini ve güvenlik soruşturmalarını takip etmek.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Türk vatandaşı ve yabancı uyruklu sözleşmeli personel işlemlerini yapmak.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Talep halinde Başkanlığımıza intikal eden Kanun, Tüzük, Yönetmelik v.b. konularda verilecek belirlemek.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Merkez ve taşra akademik ve idari personelinin yıllık mazeret ve aylıksız izinlerini, takip etmek,yıllık izinlerini yurt dışında geçirmek isteyen personelin pasaport işlemlerini yapmak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1416 sayılı Kanun gereğince Üniversitemiz adına yurtiçi ve yurt dışında mecburi hizmetli ve burslu okuyan öğrencilerin yurda dönüşlerinde uygun kadrolara atamalarını yapmak.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2457 sayılı Kanunun 35. maddesine göre üniversitemiz adına başka üniversitelerde yüksek lisans ve doktora eğitimi yapacak veya yapanların işlemlerini yürütmek ve takip etmek,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2547 sayılı Kanunun 13/B-4 maddesi gereğince kadrosundan farklı birimlerde görev yapan personellerin görev sürelerini takip etmek,uzatmak.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Öğretim Elemanlarının görev süresi bitimlerini takip etmek, Uzatma işlemlerini yapmak.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Personellerin Tedavi yardımından yararlanan yakınlarına ve kendilerine Sağlık Karnesi hazırlamak.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Kurumumuz birimlerine ve personellerine ait istatistiksel bilgileri hazırlamak güncellemek ilgili sistemlere aktarmak, bilgilendirmek.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Personellerin İdari -Akademik görevlerine (Rektör,Dekan,Müdür, Bölüm Başkanı Anabilim Dalı Başkanı gibi) atanma tarihlerini ve sürelerini takip etmek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Personellerin Öğrenim ve hizmet bilgileri kayıtlarını tutmak.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Yan ödeme ve ek gösterge bilgilerini düzenlemek.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Ücretsiz izin, askerlik izni ve yurt dışı maaşsız görevlendirmeleri yapılan personellerin takibini yapmak, özlük haklarını saklı tutmak.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Giyim yardımından faydalanacak personel listesini hazırlamak ilgili birime bildirmek.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İdari personelin hizmet öncesi ve hizmet içi eğitimi programlarını düzenlemek ve uygulamak,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Personelinin hizmet içi eğitim ihtiyaçlarını belirlemek ve hizmet içi eğitim programlarını düzenlemek ve sınavla ilgili işlemlerle ilgilenmek.</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Akademik kadro aktarma ve kullanma izni istemek (YÖK’ten)</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Akademik İlanların Hazırlanıp gönderilmesi</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Akademik ve İdari personelin sağlık izinlerinin takip edilmesi ve kesinti yapılacak sürelerin birimlere bildirilmesi</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.Akademik ve İdari kadrolara ait istatistiki bilgilerin bilgilerin her ay ve üç ayda bir YÖK, Maliye Bakanlığı ve Devlet Personel Başkanlığına bildirilmesi</w:t>
            </w:r>
          </w:p>
          <w:p w:rsidR="0086721D" w:rsidRPr="00B93C27" w:rsidRDefault="0086721D" w:rsidP="0086721D">
            <w:pPr>
              <w:pStyle w:val="ListeParagraf"/>
              <w:numPr>
                <w:ilvl w:val="0"/>
                <w:numId w:val="1"/>
              </w:numPr>
              <w:jc w:val="both"/>
              <w:rPr>
                <w:rFonts w:ascii="Times New Roman" w:hAnsi="Times New Roman" w:cs="Times New Roman"/>
                <w:sz w:val="16"/>
                <w:szCs w:val="16"/>
              </w:rPr>
            </w:pPr>
            <w:r w:rsidRPr="00B93C27">
              <w:rPr>
                <w:rFonts w:ascii="Times New Roman" w:hAnsi="Times New Roman" w:cs="Times New Roman"/>
                <w:sz w:val="16"/>
                <w:szCs w:val="16"/>
              </w:rPr>
              <w:t>Verilen Benzeri görevleri yapmak</w:t>
            </w:r>
          </w:p>
          <w:p w:rsidR="0086721D" w:rsidRPr="00B93C27" w:rsidRDefault="0086721D" w:rsidP="0086721D">
            <w:pPr>
              <w:ind w:left="360"/>
              <w:jc w:val="both"/>
              <w:rPr>
                <w:rFonts w:ascii="Times New Roman" w:hAnsi="Times New Roman" w:cs="Times New Roman"/>
                <w:sz w:val="16"/>
                <w:szCs w:val="16"/>
              </w:rPr>
            </w:pPr>
          </w:p>
        </w:tc>
      </w:tr>
      <w:tr w:rsidR="0086721D" w:rsidRPr="00B93C27" w:rsidTr="0086721D">
        <w:trPr>
          <w:gridAfter w:val="1"/>
          <w:wAfter w:w="141" w:type="dxa"/>
          <w:trHeight w:hRule="exact" w:val="432"/>
        </w:trPr>
        <w:tc>
          <w:tcPr>
            <w:tcW w:w="3352" w:type="dxa"/>
            <w:gridSpan w:val="3"/>
            <w:tcBorders>
              <w:top w:val="single" w:sz="4" w:space="0" w:color="auto"/>
              <w:left w:val="single" w:sz="4" w:space="0" w:color="auto"/>
              <w:bottom w:val="single" w:sz="4" w:space="0" w:color="auto"/>
            </w:tcBorders>
            <w:shd w:val="clear" w:color="auto" w:fill="FFFFFF"/>
          </w:tcPr>
          <w:p w:rsidR="0086721D" w:rsidRPr="00B93C27" w:rsidRDefault="0086721D" w:rsidP="0086721D">
            <w:pPr>
              <w:jc w:val="both"/>
              <w:rPr>
                <w:rFonts w:ascii="Times New Roman" w:hAnsi="Times New Roman" w:cs="Times New Roman"/>
                <w:b/>
                <w:sz w:val="16"/>
                <w:szCs w:val="16"/>
              </w:rPr>
            </w:pPr>
          </w:p>
          <w:p w:rsidR="0086721D" w:rsidRPr="00B93C27" w:rsidRDefault="0086721D" w:rsidP="0086721D">
            <w:pPr>
              <w:jc w:val="both"/>
              <w:rPr>
                <w:rFonts w:ascii="Times New Roman" w:hAnsi="Times New Roman" w:cs="Times New Roman"/>
                <w:b/>
                <w:sz w:val="16"/>
                <w:szCs w:val="16"/>
              </w:rPr>
            </w:pPr>
            <w:r w:rsidRPr="00B93C27">
              <w:rPr>
                <w:rFonts w:ascii="Times New Roman" w:hAnsi="Times New Roman" w:cs="Times New Roman"/>
                <w:b/>
                <w:sz w:val="16"/>
                <w:szCs w:val="16"/>
              </w:rPr>
              <w:t>DİĞER BİRİMLERLE İLİŞKİSİ:</w:t>
            </w:r>
          </w:p>
        </w:tc>
        <w:tc>
          <w:tcPr>
            <w:tcW w:w="7705" w:type="dxa"/>
            <w:tcBorders>
              <w:top w:val="single" w:sz="4" w:space="0" w:color="auto"/>
              <w:left w:val="single" w:sz="4" w:space="0" w:color="auto"/>
              <w:bottom w:val="single" w:sz="4" w:space="0" w:color="auto"/>
              <w:right w:val="single" w:sz="4" w:space="0" w:color="auto"/>
            </w:tcBorders>
            <w:shd w:val="clear" w:color="auto" w:fill="FFFFFF"/>
          </w:tcPr>
          <w:p w:rsidR="0086721D" w:rsidRPr="00B93C27" w:rsidRDefault="0086721D" w:rsidP="0086721D">
            <w:pPr>
              <w:jc w:val="both"/>
              <w:rPr>
                <w:rFonts w:ascii="Times New Roman" w:hAnsi="Times New Roman" w:cs="Times New Roman"/>
                <w:sz w:val="16"/>
                <w:szCs w:val="16"/>
              </w:rPr>
            </w:pPr>
          </w:p>
          <w:p w:rsidR="0086721D" w:rsidRPr="00B93C27" w:rsidRDefault="0086721D" w:rsidP="0086721D">
            <w:pPr>
              <w:autoSpaceDE w:val="0"/>
              <w:autoSpaceDN w:val="0"/>
              <w:adjustRightInd w:val="0"/>
              <w:spacing w:after="200" w:line="360" w:lineRule="auto"/>
              <w:jc w:val="both"/>
              <w:rPr>
                <w:rFonts w:ascii="Times New Roman" w:hAnsi="Times New Roman" w:cs="Times New Roman"/>
                <w:sz w:val="16"/>
                <w:szCs w:val="16"/>
              </w:rPr>
            </w:pPr>
            <w:r w:rsidRPr="00B93C27">
              <w:rPr>
                <w:rFonts w:ascii="Times New Roman" w:hAnsi="Times New Roman" w:cs="Times New Roman"/>
                <w:sz w:val="16"/>
                <w:szCs w:val="16"/>
              </w:rPr>
              <w:t>HARCAMA YETKİLİSİ</w:t>
            </w:r>
          </w:p>
        </w:tc>
      </w:tr>
      <w:tr w:rsidR="0086721D" w:rsidRPr="00B93C27" w:rsidTr="0086721D">
        <w:trPr>
          <w:trHeight w:hRule="exact" w:val="2015"/>
        </w:trPr>
        <w:tc>
          <w:tcPr>
            <w:tcW w:w="2132" w:type="dxa"/>
            <w:tcBorders>
              <w:top w:val="single" w:sz="4" w:space="0" w:color="auto"/>
              <w:left w:val="single" w:sz="4" w:space="0" w:color="auto"/>
            </w:tcBorders>
            <w:shd w:val="clear" w:color="auto" w:fill="FFFFFF"/>
            <w:vAlign w:val="bottom"/>
          </w:tcPr>
          <w:p w:rsidR="0086721D" w:rsidRPr="00B93C27" w:rsidRDefault="0086721D" w:rsidP="00442909">
            <w:pPr>
              <w:rPr>
                <w:rFonts w:ascii="Times New Roman" w:hAnsi="Times New Roman" w:cs="Times New Roman"/>
                <w:sz w:val="16"/>
                <w:szCs w:val="16"/>
              </w:rPr>
            </w:pPr>
            <w:r w:rsidRPr="00B93C27">
              <w:rPr>
                <w:rFonts w:ascii="Times New Roman" w:hAnsi="Times New Roman" w:cs="Times New Roman"/>
                <w:noProof/>
                <w:sz w:val="16"/>
                <w:szCs w:val="16"/>
                <w:lang w:bidi="ar-SA"/>
              </w:rPr>
              <w:lastRenderedPageBreak/>
              <w:drawing>
                <wp:inline distT="0" distB="0" distL="0" distR="0" wp14:anchorId="298EBB43" wp14:editId="63B2BDAC">
                  <wp:extent cx="1095375" cy="1128873"/>
                  <wp:effectExtent l="19050" t="0" r="9525" b="0"/>
                  <wp:docPr id="2"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8"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9066" w:type="dxa"/>
            <w:gridSpan w:val="4"/>
            <w:tcBorders>
              <w:top w:val="single" w:sz="4" w:space="0" w:color="auto"/>
              <w:left w:val="single" w:sz="4" w:space="0" w:color="auto"/>
              <w:right w:val="single" w:sz="4" w:space="0" w:color="auto"/>
            </w:tcBorders>
            <w:shd w:val="clear" w:color="auto" w:fill="FFFFFF"/>
            <w:vAlign w:val="center"/>
          </w:tcPr>
          <w:p w:rsidR="0086721D" w:rsidRPr="00B93C27" w:rsidRDefault="0086721D" w:rsidP="00442909">
            <w:pPr>
              <w:jc w:val="center"/>
              <w:rPr>
                <w:rFonts w:ascii="Times New Roman" w:hAnsi="Times New Roman" w:cs="Times New Roman"/>
                <w:b/>
                <w:sz w:val="16"/>
                <w:szCs w:val="16"/>
              </w:rPr>
            </w:pPr>
            <w:r w:rsidRPr="00B93C27">
              <w:rPr>
                <w:rFonts w:ascii="Times New Roman" w:hAnsi="Times New Roman" w:cs="Times New Roman"/>
                <w:b/>
                <w:sz w:val="16"/>
                <w:szCs w:val="16"/>
              </w:rPr>
              <w:t>T.C.</w:t>
            </w:r>
          </w:p>
          <w:p w:rsidR="0086721D" w:rsidRPr="00B93C27" w:rsidRDefault="0086721D" w:rsidP="00442909">
            <w:pPr>
              <w:jc w:val="center"/>
              <w:rPr>
                <w:rFonts w:ascii="Times New Roman" w:hAnsi="Times New Roman" w:cs="Times New Roman"/>
                <w:b/>
                <w:sz w:val="16"/>
                <w:szCs w:val="16"/>
              </w:rPr>
            </w:pPr>
            <w:r w:rsidRPr="00B93C27">
              <w:rPr>
                <w:rFonts w:ascii="Times New Roman" w:hAnsi="Times New Roman" w:cs="Times New Roman"/>
                <w:b/>
                <w:sz w:val="16"/>
                <w:szCs w:val="16"/>
              </w:rPr>
              <w:t>AĞRI İBRAHİM ÇEÇEN ÜNİVERSİTESİ</w:t>
            </w:r>
          </w:p>
          <w:p w:rsidR="0086721D" w:rsidRPr="00B93C27" w:rsidRDefault="0086721D" w:rsidP="00442909">
            <w:pPr>
              <w:jc w:val="center"/>
              <w:rPr>
                <w:rFonts w:ascii="Times New Roman" w:hAnsi="Times New Roman" w:cs="Times New Roman"/>
                <w:sz w:val="16"/>
                <w:szCs w:val="16"/>
              </w:rPr>
            </w:pPr>
            <w:r w:rsidRPr="00B93C27">
              <w:rPr>
                <w:rFonts w:ascii="Times New Roman" w:hAnsi="Times New Roman" w:cs="Times New Roman"/>
                <w:b/>
                <w:sz w:val="16"/>
                <w:szCs w:val="16"/>
              </w:rPr>
              <w:t>BİRİM GÖREV TANIMLARI</w:t>
            </w:r>
          </w:p>
        </w:tc>
      </w:tr>
      <w:tr w:rsidR="0086721D" w:rsidRPr="00B93C27" w:rsidTr="00B93C27">
        <w:trPr>
          <w:trHeight w:hRule="exact" w:val="523"/>
        </w:trPr>
        <w:tc>
          <w:tcPr>
            <w:tcW w:w="2552" w:type="dxa"/>
            <w:gridSpan w:val="2"/>
            <w:tcBorders>
              <w:top w:val="single" w:sz="4" w:space="0" w:color="auto"/>
              <w:left w:val="single" w:sz="4" w:space="0" w:color="auto"/>
            </w:tcBorders>
            <w:shd w:val="clear" w:color="auto" w:fill="FFFFFF"/>
            <w:vAlign w:val="bottom"/>
          </w:tcPr>
          <w:p w:rsidR="0086721D" w:rsidRPr="00B93C27" w:rsidRDefault="0086721D" w:rsidP="00442909">
            <w:pPr>
              <w:rPr>
                <w:rFonts w:ascii="Times New Roman" w:hAnsi="Times New Roman" w:cs="Times New Roman"/>
                <w:b/>
                <w:sz w:val="16"/>
                <w:szCs w:val="16"/>
              </w:rPr>
            </w:pPr>
            <w:r w:rsidRPr="00B93C27">
              <w:rPr>
                <w:rFonts w:ascii="Times New Roman" w:hAnsi="Times New Roman" w:cs="Times New Roman"/>
                <w:b/>
                <w:sz w:val="16"/>
                <w:szCs w:val="16"/>
              </w:rPr>
              <w:t>BİRİM:</w:t>
            </w:r>
          </w:p>
        </w:tc>
        <w:tc>
          <w:tcPr>
            <w:tcW w:w="8646" w:type="dxa"/>
            <w:gridSpan w:val="3"/>
            <w:tcBorders>
              <w:top w:val="single" w:sz="4" w:space="0" w:color="auto"/>
              <w:left w:val="single" w:sz="4" w:space="0" w:color="auto"/>
              <w:right w:val="single" w:sz="4" w:space="0" w:color="auto"/>
            </w:tcBorders>
            <w:shd w:val="clear" w:color="auto" w:fill="FFFFFF"/>
            <w:vAlign w:val="bottom"/>
          </w:tcPr>
          <w:p w:rsidR="0086721D" w:rsidRPr="00B93C27" w:rsidRDefault="0086721D" w:rsidP="00442909">
            <w:pPr>
              <w:rPr>
                <w:rFonts w:ascii="Times New Roman" w:hAnsi="Times New Roman" w:cs="Times New Roman"/>
                <w:sz w:val="16"/>
                <w:szCs w:val="16"/>
              </w:rPr>
            </w:pPr>
            <w:r w:rsidRPr="00B93C27">
              <w:rPr>
                <w:rFonts w:ascii="Times New Roman" w:hAnsi="Times New Roman" w:cs="Times New Roman"/>
                <w:sz w:val="16"/>
                <w:szCs w:val="16"/>
              </w:rPr>
              <w:t>Satın Alma Birimi</w:t>
            </w:r>
          </w:p>
        </w:tc>
      </w:tr>
      <w:tr w:rsidR="0086721D" w:rsidRPr="00B93C27" w:rsidTr="00B93C27">
        <w:trPr>
          <w:trHeight w:hRule="exact" w:val="288"/>
        </w:trPr>
        <w:tc>
          <w:tcPr>
            <w:tcW w:w="2552" w:type="dxa"/>
            <w:gridSpan w:val="2"/>
            <w:tcBorders>
              <w:top w:val="single" w:sz="4" w:space="0" w:color="auto"/>
              <w:left w:val="single" w:sz="4" w:space="0" w:color="auto"/>
            </w:tcBorders>
            <w:shd w:val="clear" w:color="auto" w:fill="FFFFFF"/>
          </w:tcPr>
          <w:p w:rsidR="0086721D" w:rsidRPr="00B93C27" w:rsidRDefault="0086721D" w:rsidP="00442909">
            <w:pPr>
              <w:rPr>
                <w:rFonts w:ascii="Times New Roman" w:hAnsi="Times New Roman" w:cs="Times New Roman"/>
                <w:b/>
                <w:sz w:val="16"/>
                <w:szCs w:val="16"/>
              </w:rPr>
            </w:pPr>
            <w:r w:rsidRPr="00B93C27">
              <w:rPr>
                <w:rFonts w:ascii="Times New Roman" w:hAnsi="Times New Roman" w:cs="Times New Roman"/>
                <w:b/>
                <w:sz w:val="16"/>
                <w:szCs w:val="16"/>
              </w:rPr>
              <w:t>BAĞLI OLDUĞU BİRİM:</w:t>
            </w:r>
          </w:p>
        </w:tc>
        <w:tc>
          <w:tcPr>
            <w:tcW w:w="8646" w:type="dxa"/>
            <w:gridSpan w:val="3"/>
            <w:tcBorders>
              <w:top w:val="single" w:sz="4" w:space="0" w:color="auto"/>
              <w:left w:val="single" w:sz="4" w:space="0" w:color="auto"/>
              <w:right w:val="single" w:sz="4" w:space="0" w:color="auto"/>
            </w:tcBorders>
            <w:shd w:val="clear" w:color="auto" w:fill="FFFFFF"/>
          </w:tcPr>
          <w:p w:rsidR="0086721D" w:rsidRPr="00B93C27" w:rsidRDefault="0086721D" w:rsidP="00442909">
            <w:pPr>
              <w:rPr>
                <w:rFonts w:ascii="Times New Roman" w:hAnsi="Times New Roman" w:cs="Times New Roman"/>
                <w:sz w:val="16"/>
                <w:szCs w:val="16"/>
              </w:rPr>
            </w:pPr>
            <w:r w:rsidRPr="00B93C27">
              <w:rPr>
                <w:rFonts w:ascii="Times New Roman" w:hAnsi="Times New Roman" w:cs="Times New Roman"/>
                <w:sz w:val="16"/>
                <w:szCs w:val="16"/>
              </w:rPr>
              <w:t>Ağrı İbrahim Çeçen Üniversitesi Merkezi Araştırma ve Uygulama Laboratuvarı</w:t>
            </w:r>
          </w:p>
          <w:p w:rsidR="0086721D" w:rsidRPr="00B93C27" w:rsidRDefault="0086721D" w:rsidP="00442909">
            <w:pPr>
              <w:rPr>
                <w:rFonts w:ascii="Times New Roman" w:hAnsi="Times New Roman" w:cs="Times New Roman"/>
                <w:sz w:val="16"/>
                <w:szCs w:val="16"/>
              </w:rPr>
            </w:pPr>
          </w:p>
        </w:tc>
      </w:tr>
      <w:tr w:rsidR="0086721D" w:rsidRPr="00B93C27" w:rsidTr="00B93C27">
        <w:trPr>
          <w:trHeight w:hRule="exact" w:val="3399"/>
        </w:trPr>
        <w:tc>
          <w:tcPr>
            <w:tcW w:w="2552" w:type="dxa"/>
            <w:gridSpan w:val="2"/>
            <w:tcBorders>
              <w:top w:val="single" w:sz="4" w:space="0" w:color="auto"/>
              <w:left w:val="single" w:sz="4" w:space="0" w:color="auto"/>
            </w:tcBorders>
            <w:shd w:val="clear" w:color="auto" w:fill="FFFFFF"/>
            <w:vAlign w:val="center"/>
          </w:tcPr>
          <w:p w:rsidR="0086721D" w:rsidRPr="00B93C27" w:rsidRDefault="0086721D" w:rsidP="00442909">
            <w:pPr>
              <w:rPr>
                <w:rFonts w:ascii="Times New Roman" w:hAnsi="Times New Roman" w:cs="Times New Roman"/>
                <w:b/>
                <w:sz w:val="16"/>
                <w:szCs w:val="16"/>
              </w:rPr>
            </w:pPr>
            <w:r w:rsidRPr="00B93C27">
              <w:rPr>
                <w:rFonts w:ascii="Times New Roman" w:hAnsi="Times New Roman" w:cs="Times New Roman"/>
                <w:b/>
                <w:sz w:val="16"/>
                <w:szCs w:val="16"/>
              </w:rPr>
              <w:t>GÖREVİN KISA TANIMI:</w:t>
            </w:r>
          </w:p>
        </w:tc>
        <w:tc>
          <w:tcPr>
            <w:tcW w:w="8646" w:type="dxa"/>
            <w:gridSpan w:val="3"/>
            <w:tcBorders>
              <w:top w:val="single" w:sz="4" w:space="0" w:color="auto"/>
              <w:left w:val="single" w:sz="4" w:space="0" w:color="auto"/>
              <w:right w:val="single" w:sz="4" w:space="0" w:color="auto"/>
            </w:tcBorders>
            <w:shd w:val="clear" w:color="auto" w:fill="FFFFFF"/>
          </w:tcPr>
          <w:p w:rsidR="0086721D" w:rsidRPr="00B93C27" w:rsidRDefault="0086721D" w:rsidP="00442909">
            <w:pPr>
              <w:jc w:val="both"/>
              <w:rPr>
                <w:rFonts w:ascii="Times New Roman" w:hAnsi="Times New Roman" w:cs="Times New Roman"/>
                <w:sz w:val="16"/>
                <w:szCs w:val="16"/>
              </w:rPr>
            </w:pPr>
          </w:p>
          <w:p w:rsidR="0086721D" w:rsidRPr="00B93C27" w:rsidRDefault="0086721D" w:rsidP="00442909">
            <w:pPr>
              <w:jc w:val="both"/>
              <w:rPr>
                <w:rFonts w:ascii="Times New Roman" w:hAnsi="Times New Roman" w:cs="Times New Roman"/>
                <w:sz w:val="16"/>
                <w:szCs w:val="16"/>
              </w:rPr>
            </w:pPr>
            <w:r w:rsidRPr="00B93C27">
              <w:rPr>
                <w:rFonts w:ascii="Times New Roman" w:hAnsi="Times New Roman" w:cs="Times New Roman"/>
                <w:color w:val="000000" w:themeColor="text1"/>
                <w:sz w:val="16"/>
                <w:szCs w:val="16"/>
              </w:rPr>
              <w:t xml:space="preserve">Ağrı İbrahim Çeçen Üniversitesi birimleri tarafından belirlenen amaç, ilke ve talimatlara uygun olarak;  Ağrı İbrahim Çeçen Üniversitesi </w:t>
            </w:r>
            <w:r w:rsidRPr="00B93C27">
              <w:rPr>
                <w:rFonts w:ascii="Times New Roman" w:eastAsia="Times New Roman" w:hAnsi="Times New Roman" w:cs="Times New Roman"/>
                <w:color w:val="000000" w:themeColor="text1"/>
                <w:sz w:val="16"/>
                <w:szCs w:val="16"/>
                <w:lang w:bidi="ar-SA"/>
              </w:rPr>
              <w:t>üst yönetimi tarafından belirlenen amaç ve ilkelere uygun olarak</w:t>
            </w:r>
            <w:r w:rsidRPr="00B93C27">
              <w:rPr>
                <w:rFonts w:ascii="Times New Roman" w:hAnsi="Times New Roman" w:cs="Times New Roman"/>
                <w:color w:val="000000" w:themeColor="text1"/>
                <w:sz w:val="16"/>
                <w:szCs w:val="16"/>
              </w:rPr>
              <w:t xml:space="preserve"> ;</w:t>
            </w:r>
            <w:r w:rsidRPr="00B93C27">
              <w:rPr>
                <w:rFonts w:ascii="Times New Roman" w:hAnsi="Times New Roman" w:cs="Times New Roman"/>
                <w:color w:val="000000" w:themeColor="text1"/>
                <w:sz w:val="16"/>
                <w:szCs w:val="16"/>
                <w:shd w:val="clear" w:color="auto" w:fill="FFFFFF"/>
              </w:rPr>
              <w:t xml:space="preserve"> </w:t>
            </w:r>
            <w:r w:rsidRPr="00B93C27">
              <w:rPr>
                <w:rFonts w:ascii="Times New Roman" w:hAnsi="Times New Roman" w:cs="Times New Roman"/>
                <w:color w:val="000000" w:themeColor="text1"/>
                <w:sz w:val="16"/>
                <w:szCs w:val="16"/>
              </w:rPr>
              <w:t>Ağrı İbrahim Çeçen</w:t>
            </w:r>
            <w:r w:rsidRPr="00B93C27">
              <w:rPr>
                <w:rFonts w:ascii="Times New Roman" w:eastAsia="Times New Roman" w:hAnsi="Times New Roman" w:cs="Times New Roman"/>
                <w:color w:val="000000" w:themeColor="text1"/>
                <w:sz w:val="16"/>
                <w:szCs w:val="16"/>
              </w:rPr>
              <w:t xml:space="preserve"> Üniversitesi'nde </w:t>
            </w:r>
            <w:r w:rsidRPr="00B93C27">
              <w:rPr>
                <w:rFonts w:ascii="Times New Roman" w:hAnsi="Times New Roman" w:cs="Times New Roman"/>
                <w:color w:val="000000" w:themeColor="text1"/>
                <w:sz w:val="16"/>
                <w:szCs w:val="16"/>
              </w:rPr>
              <w:t xml:space="preserve">Ayniyat, Stoklama ve demirbaş malzemelerin takibi </w:t>
            </w:r>
            <w:r w:rsidRPr="00B93C27">
              <w:rPr>
                <w:rStyle w:val="pxo3fmoh1"/>
                <w:rFonts w:ascii="Times New Roman" w:hAnsi="Times New Roman" w:cs="Times New Roman"/>
                <w:color w:val="000000" w:themeColor="text1"/>
                <w:sz w:val="16"/>
                <w:szCs w:val="16"/>
                <w:specVanish w:val="0"/>
              </w:rPr>
              <w:t>ile ilgili</w:t>
            </w:r>
            <w:r w:rsidRPr="00B93C27">
              <w:rPr>
                <w:rFonts w:ascii="Times New Roman" w:hAnsi="Times New Roman" w:cs="Times New Roman"/>
                <w:color w:val="000000" w:themeColor="text1"/>
                <w:sz w:val="16"/>
                <w:szCs w:val="16"/>
              </w:rPr>
              <w:t xml:space="preserve"> is ve işlemlerin düzenli yürümesini sağlamaktır. Ağrı İbrahim Çeçen Üniversitesi mal ve hizmet alma işlemlerinin ve bu işlemler sonucunda edinilen demirbaş ve tüketim maddelerinin kayıt ve saklanmasını, belediyenin görmekte olduğu is ve hizmetler için kullanılmakta olan girdilerin stok durumlarının izlenmesini, ihtiyaç anında hizmete sunmak, ilgili kanunlarla, kararname, tüzük, tebliğ ve genelgelerin uygulanmasında görülen aksaklıkların giderilmesini sağlayan birimdir.</w:t>
            </w:r>
          </w:p>
        </w:tc>
      </w:tr>
      <w:tr w:rsidR="0086721D" w:rsidRPr="00B93C27" w:rsidTr="0086721D">
        <w:trPr>
          <w:trHeight w:hRule="exact" w:val="754"/>
        </w:trPr>
        <w:tc>
          <w:tcPr>
            <w:tcW w:w="11198" w:type="dxa"/>
            <w:gridSpan w:val="5"/>
            <w:tcBorders>
              <w:top w:val="single" w:sz="4" w:space="0" w:color="auto"/>
              <w:left w:val="single" w:sz="4" w:space="0" w:color="auto"/>
              <w:right w:val="single" w:sz="4" w:space="0" w:color="auto"/>
            </w:tcBorders>
            <w:shd w:val="clear" w:color="auto" w:fill="FFFFFF"/>
          </w:tcPr>
          <w:p w:rsidR="0086721D" w:rsidRPr="00B93C27" w:rsidRDefault="0086721D" w:rsidP="00442909">
            <w:pPr>
              <w:jc w:val="center"/>
              <w:rPr>
                <w:rFonts w:ascii="Times New Roman" w:hAnsi="Times New Roman" w:cs="Times New Roman"/>
                <w:b/>
                <w:sz w:val="16"/>
                <w:szCs w:val="16"/>
              </w:rPr>
            </w:pPr>
          </w:p>
          <w:p w:rsidR="0086721D" w:rsidRPr="00B93C27" w:rsidRDefault="0086721D" w:rsidP="00442909">
            <w:pPr>
              <w:jc w:val="center"/>
              <w:rPr>
                <w:rFonts w:ascii="Times New Roman" w:hAnsi="Times New Roman" w:cs="Times New Roman"/>
                <w:b/>
                <w:sz w:val="16"/>
                <w:szCs w:val="16"/>
              </w:rPr>
            </w:pPr>
            <w:r w:rsidRPr="00B93C27">
              <w:rPr>
                <w:rFonts w:ascii="Times New Roman" w:hAnsi="Times New Roman" w:cs="Times New Roman"/>
                <w:b/>
                <w:sz w:val="16"/>
                <w:szCs w:val="16"/>
              </w:rPr>
              <w:t>GÖREV VE SORUMLULUKLAR</w:t>
            </w:r>
          </w:p>
        </w:tc>
      </w:tr>
      <w:tr w:rsidR="0086721D" w:rsidRPr="00B93C27" w:rsidTr="0086721D">
        <w:trPr>
          <w:trHeight w:hRule="exact" w:val="7754"/>
        </w:trPr>
        <w:tc>
          <w:tcPr>
            <w:tcW w:w="11198" w:type="dxa"/>
            <w:gridSpan w:val="5"/>
            <w:tcBorders>
              <w:top w:val="single" w:sz="4" w:space="0" w:color="auto"/>
              <w:left w:val="single" w:sz="4" w:space="0" w:color="auto"/>
              <w:right w:val="single" w:sz="4" w:space="0" w:color="auto"/>
            </w:tcBorders>
            <w:shd w:val="clear" w:color="auto" w:fill="FFFFFF"/>
          </w:tcPr>
          <w:p w:rsidR="0086721D" w:rsidRPr="00B93C27" w:rsidRDefault="0086721D" w:rsidP="00442909">
            <w:pPr>
              <w:pStyle w:val="ListeParagraf"/>
              <w:rPr>
                <w:rFonts w:ascii="Times New Roman" w:hAnsi="Times New Roman" w:cs="Times New Roman"/>
                <w:sz w:val="16"/>
                <w:szCs w:val="16"/>
              </w:rPr>
            </w:pPr>
          </w:p>
          <w:p w:rsidR="0086721D" w:rsidRPr="00B93C27" w:rsidRDefault="0086721D" w:rsidP="00B93C27">
            <w:pPr>
              <w:ind w:left="360"/>
              <w:rPr>
                <w:rFonts w:ascii="Times New Roman" w:hAnsi="Times New Roman" w:cs="Times New Roman"/>
                <w:sz w:val="16"/>
                <w:szCs w:val="16"/>
              </w:rPr>
            </w:pPr>
            <w:r w:rsidRPr="00B93C27">
              <w:rPr>
                <w:rFonts w:ascii="Times New Roman" w:hAnsi="Times New Roman" w:cs="Times New Roman"/>
                <w:sz w:val="16"/>
                <w:szCs w:val="16"/>
              </w:rPr>
              <w:t>1.Servisin ve görevlendirildiği birimin, bütün hizmet ve işlemlerini genel ve kurum mevzuatı çerçevesinde, etkinlik ve verimlilik ilkelerine uygun, Kurum bütçe ve iş programlarını dikkate alarak yönetmek,</w:t>
            </w:r>
          </w:p>
          <w:p w:rsidR="0086721D" w:rsidRPr="00B93C27" w:rsidRDefault="0086721D" w:rsidP="00B93C27">
            <w:pPr>
              <w:ind w:left="360"/>
              <w:rPr>
                <w:rFonts w:ascii="Times New Roman" w:hAnsi="Times New Roman" w:cs="Times New Roman"/>
                <w:sz w:val="16"/>
                <w:szCs w:val="16"/>
              </w:rPr>
            </w:pPr>
            <w:r w:rsidRPr="00B93C27">
              <w:rPr>
                <w:rFonts w:ascii="Times New Roman" w:hAnsi="Times New Roman" w:cs="Times New Roman"/>
                <w:sz w:val="16"/>
                <w:szCs w:val="16"/>
              </w:rPr>
              <w:t xml:space="preserve">2. </w:t>
            </w:r>
            <w:r w:rsidR="00B93C27" w:rsidRPr="00B93C27">
              <w:rPr>
                <w:rFonts w:ascii="Times New Roman" w:hAnsi="Times New Roman" w:cs="Times New Roman"/>
                <w:sz w:val="16"/>
                <w:szCs w:val="16"/>
              </w:rPr>
              <w:t>Laboratuvar</w:t>
            </w:r>
            <w:r w:rsidRPr="00B93C27">
              <w:rPr>
                <w:rFonts w:ascii="Times New Roman" w:hAnsi="Times New Roman" w:cs="Times New Roman"/>
                <w:sz w:val="16"/>
                <w:szCs w:val="16"/>
              </w:rPr>
              <w:t>nin ihtiyacı olan mal ve hizmet alımlarını mevzuata uygun olarak gerçekleştirilmesini sağlamak,</w:t>
            </w:r>
          </w:p>
          <w:p w:rsidR="0086721D" w:rsidRPr="00B93C27" w:rsidRDefault="0086721D" w:rsidP="00B93C27">
            <w:pPr>
              <w:ind w:left="360"/>
              <w:rPr>
                <w:rFonts w:ascii="Times New Roman" w:hAnsi="Times New Roman" w:cs="Times New Roman"/>
                <w:sz w:val="16"/>
                <w:szCs w:val="16"/>
              </w:rPr>
            </w:pPr>
            <w:r w:rsidRPr="00B93C27">
              <w:rPr>
                <w:rFonts w:ascii="Times New Roman" w:hAnsi="Times New Roman" w:cs="Times New Roman"/>
                <w:sz w:val="16"/>
                <w:szCs w:val="16"/>
              </w:rPr>
              <w:t>3. Bütçe işlemlerini tahakkuk birimi ile birlikte gerçekleştirmek, kayıtlarını tutmak ve raporlarını hazırlamak,</w:t>
            </w:r>
          </w:p>
          <w:p w:rsidR="0086721D" w:rsidRPr="00B93C27" w:rsidRDefault="0086721D" w:rsidP="00B93C27">
            <w:pPr>
              <w:ind w:left="360"/>
              <w:rPr>
                <w:rFonts w:ascii="Times New Roman" w:hAnsi="Times New Roman" w:cs="Times New Roman"/>
                <w:sz w:val="16"/>
                <w:szCs w:val="16"/>
              </w:rPr>
            </w:pPr>
            <w:r w:rsidRPr="00B93C27">
              <w:rPr>
                <w:rFonts w:ascii="Times New Roman" w:hAnsi="Times New Roman" w:cs="Times New Roman"/>
                <w:sz w:val="16"/>
                <w:szCs w:val="16"/>
              </w:rPr>
              <w:t>4. Bütçe uygulama sonuçlarını tahakkuk birimi ile birlikte raporlamak; sorunları önleyici ve etkinliği artırıcı tedbirler üretmek,</w:t>
            </w:r>
          </w:p>
          <w:p w:rsidR="0086721D" w:rsidRPr="00B93C27" w:rsidRDefault="0086721D" w:rsidP="00B93C27">
            <w:pPr>
              <w:ind w:left="360"/>
              <w:rPr>
                <w:rFonts w:ascii="Times New Roman" w:hAnsi="Times New Roman" w:cs="Times New Roman"/>
                <w:sz w:val="16"/>
                <w:szCs w:val="16"/>
              </w:rPr>
            </w:pPr>
            <w:r w:rsidRPr="00B93C27">
              <w:rPr>
                <w:rFonts w:ascii="Times New Roman" w:hAnsi="Times New Roman" w:cs="Times New Roman"/>
                <w:sz w:val="16"/>
                <w:szCs w:val="16"/>
              </w:rPr>
              <w:t>5. Bütçe ödeneklerinde: ödeneklerin dengeli ve verimli bir şekilde kullanılması için gerekli tedbirleri almak ve yönetime bilgi vermek, ödenek aktarmaları ve yedek ödenek taleplerini sonuçlandırmak, ödenek üstü harcamalar yapılmamasına dikkat etmek,</w:t>
            </w:r>
          </w:p>
          <w:p w:rsidR="0086721D" w:rsidRPr="00B93C27" w:rsidRDefault="0086721D" w:rsidP="00B93C27">
            <w:pPr>
              <w:ind w:left="360"/>
              <w:rPr>
                <w:rFonts w:ascii="Times New Roman" w:hAnsi="Times New Roman" w:cs="Times New Roman"/>
                <w:sz w:val="16"/>
                <w:szCs w:val="16"/>
              </w:rPr>
            </w:pPr>
            <w:r w:rsidRPr="00B93C27">
              <w:rPr>
                <w:rFonts w:ascii="Times New Roman" w:hAnsi="Times New Roman" w:cs="Times New Roman"/>
                <w:sz w:val="16"/>
                <w:szCs w:val="16"/>
              </w:rPr>
              <w:t>6. Resmi yazışma yoluyla gerçekleştirilen her türlü bütçe ödenekleri revize işlem kayıtlarını “e-bütçe” programına işlemek, dosya dolab</w:t>
            </w:r>
            <w:r w:rsidRPr="00B93C27">
              <w:rPr>
                <w:rFonts w:ascii="Times New Roman" w:eastAsia="Malgun Gothic Semilight" w:hAnsi="Times New Roman" w:cs="Times New Roman" w:hint="eastAsia"/>
                <w:sz w:val="16"/>
                <w:szCs w:val="16"/>
              </w:rPr>
              <w:t>ı</w:t>
            </w:r>
            <w:r w:rsidRPr="00B93C27">
              <w:rPr>
                <w:rFonts w:ascii="Times New Roman" w:hAnsi="Times New Roman" w:cs="Times New Roman"/>
                <w:sz w:val="16"/>
                <w:szCs w:val="16"/>
              </w:rPr>
              <w:t>ndaki ilgili klas</w:t>
            </w:r>
            <w:r w:rsidRPr="00B93C27">
              <w:rPr>
                <w:rFonts w:ascii="Times New Roman" w:eastAsia="Malgun Gothic Semilight" w:hAnsi="Times New Roman" w:cs="Times New Roman" w:hint="eastAsia"/>
                <w:sz w:val="16"/>
                <w:szCs w:val="16"/>
              </w:rPr>
              <w:t>ö</w:t>
            </w:r>
            <w:r w:rsidRPr="00B93C27">
              <w:rPr>
                <w:rFonts w:ascii="Times New Roman" w:hAnsi="Times New Roman" w:cs="Times New Roman"/>
                <w:sz w:val="16"/>
                <w:szCs w:val="16"/>
              </w:rPr>
              <w:t>rlerde muhafaza etmek.</w:t>
            </w:r>
          </w:p>
          <w:p w:rsidR="0086721D" w:rsidRPr="00B93C27" w:rsidRDefault="0086721D" w:rsidP="00B93C27">
            <w:pPr>
              <w:ind w:left="360"/>
              <w:rPr>
                <w:rFonts w:ascii="Times New Roman" w:hAnsi="Times New Roman" w:cs="Times New Roman"/>
                <w:sz w:val="16"/>
                <w:szCs w:val="16"/>
              </w:rPr>
            </w:pPr>
            <w:r w:rsidRPr="00B93C27">
              <w:rPr>
                <w:rFonts w:ascii="Times New Roman" w:hAnsi="Times New Roman" w:cs="Times New Roman"/>
                <w:sz w:val="16"/>
                <w:szCs w:val="16"/>
              </w:rPr>
              <w:t>7. Gerçekleşen gelirlerin tahakkuku, bütçeleştirilmesi ile gelir ve alacakların takip işlemlerini yürütmek,</w:t>
            </w:r>
          </w:p>
          <w:p w:rsidR="0086721D" w:rsidRPr="00B93C27" w:rsidRDefault="0086721D" w:rsidP="00B93C27">
            <w:pPr>
              <w:ind w:left="360"/>
              <w:rPr>
                <w:rFonts w:ascii="Times New Roman" w:hAnsi="Times New Roman" w:cs="Times New Roman"/>
                <w:sz w:val="16"/>
                <w:szCs w:val="16"/>
              </w:rPr>
            </w:pPr>
            <w:r w:rsidRPr="00B93C27">
              <w:rPr>
                <w:rFonts w:ascii="Times New Roman" w:hAnsi="Times New Roman" w:cs="Times New Roman"/>
                <w:sz w:val="16"/>
                <w:szCs w:val="16"/>
              </w:rPr>
              <w:t>8. Ödeme evraklarını düzenlemek, kayıtlarını tutmak, birer kopyasını dosya dolabındaki ilgili klasörlerde muhafaza etmek,</w:t>
            </w:r>
          </w:p>
          <w:p w:rsidR="0086721D" w:rsidRPr="00B93C27" w:rsidRDefault="0086721D" w:rsidP="00B93C27">
            <w:pPr>
              <w:ind w:left="360"/>
              <w:rPr>
                <w:rFonts w:ascii="Times New Roman" w:hAnsi="Times New Roman" w:cs="Times New Roman"/>
                <w:sz w:val="16"/>
                <w:szCs w:val="16"/>
              </w:rPr>
            </w:pPr>
            <w:r w:rsidRPr="00B93C27">
              <w:rPr>
                <w:rFonts w:ascii="Times New Roman" w:hAnsi="Times New Roman" w:cs="Times New Roman"/>
                <w:sz w:val="16"/>
                <w:szCs w:val="16"/>
              </w:rPr>
              <w:t>9. Görevleri ile ilgili kanun, tüzük, yönetmelik, genelge, talimat gibi düzenlemelerle ilgili çalışmalar yapmak,</w:t>
            </w:r>
          </w:p>
          <w:p w:rsidR="0086721D" w:rsidRPr="00B93C27" w:rsidRDefault="0086721D" w:rsidP="00B93C27">
            <w:pPr>
              <w:ind w:left="360"/>
              <w:rPr>
                <w:rFonts w:ascii="Times New Roman" w:hAnsi="Times New Roman" w:cs="Times New Roman"/>
                <w:sz w:val="16"/>
                <w:szCs w:val="16"/>
              </w:rPr>
            </w:pPr>
            <w:r w:rsidRPr="00B93C27">
              <w:rPr>
                <w:rFonts w:ascii="Times New Roman" w:hAnsi="Times New Roman" w:cs="Times New Roman"/>
                <w:sz w:val="16"/>
                <w:szCs w:val="16"/>
              </w:rPr>
              <w:t>10. Görev ve yetkileri içerisinde bulunan konularda Kurum içi ve Kurum dışı yazışmalar yapmak,</w:t>
            </w:r>
          </w:p>
          <w:p w:rsidR="0086721D" w:rsidRPr="00B93C27" w:rsidRDefault="0086721D" w:rsidP="00B93C27">
            <w:pPr>
              <w:ind w:left="360"/>
              <w:rPr>
                <w:rFonts w:ascii="Times New Roman" w:hAnsi="Times New Roman" w:cs="Times New Roman"/>
                <w:sz w:val="16"/>
                <w:szCs w:val="16"/>
              </w:rPr>
            </w:pPr>
            <w:r w:rsidRPr="00B93C27">
              <w:rPr>
                <w:rFonts w:ascii="Times New Roman" w:hAnsi="Times New Roman" w:cs="Times New Roman"/>
                <w:sz w:val="16"/>
                <w:szCs w:val="16"/>
              </w:rPr>
              <w:t>11. Çalışmalarda etkinliği artırmak, iş akışını hızlandırıcı ve israfı önleyici tedbirler almak,</w:t>
            </w:r>
          </w:p>
          <w:p w:rsidR="0086721D" w:rsidRPr="00B93C27" w:rsidRDefault="0086721D" w:rsidP="00B93C27">
            <w:pPr>
              <w:ind w:left="360"/>
              <w:rPr>
                <w:rFonts w:ascii="Times New Roman" w:hAnsi="Times New Roman" w:cs="Times New Roman"/>
                <w:sz w:val="16"/>
                <w:szCs w:val="16"/>
              </w:rPr>
            </w:pPr>
            <w:r w:rsidRPr="00B93C27">
              <w:rPr>
                <w:rFonts w:ascii="Times New Roman" w:hAnsi="Times New Roman" w:cs="Times New Roman"/>
                <w:sz w:val="16"/>
                <w:szCs w:val="16"/>
              </w:rPr>
              <w:t>12. Servisin ve görevlendirildiği birimin çalışma programını yapmak,</w:t>
            </w:r>
          </w:p>
          <w:p w:rsidR="0086721D" w:rsidRPr="00B93C27" w:rsidRDefault="0086721D" w:rsidP="00B93C27">
            <w:pPr>
              <w:ind w:left="360"/>
              <w:rPr>
                <w:rFonts w:ascii="Times New Roman" w:hAnsi="Times New Roman" w:cs="Times New Roman"/>
                <w:sz w:val="16"/>
                <w:szCs w:val="16"/>
              </w:rPr>
            </w:pPr>
            <w:r w:rsidRPr="00B93C27">
              <w:rPr>
                <w:rFonts w:ascii="Times New Roman" w:hAnsi="Times New Roman" w:cs="Times New Roman"/>
                <w:sz w:val="16"/>
                <w:szCs w:val="16"/>
              </w:rPr>
              <w:t>13. Personeli servis işlemleri hakkında bilgilendirmek ve eğitmek,</w:t>
            </w:r>
          </w:p>
          <w:p w:rsidR="0086721D" w:rsidRPr="00B93C27" w:rsidRDefault="0086721D" w:rsidP="00B93C27">
            <w:pPr>
              <w:ind w:left="360"/>
              <w:rPr>
                <w:rFonts w:ascii="Times New Roman" w:hAnsi="Times New Roman" w:cs="Times New Roman"/>
                <w:sz w:val="16"/>
                <w:szCs w:val="16"/>
              </w:rPr>
            </w:pPr>
            <w:r w:rsidRPr="00B93C27">
              <w:rPr>
                <w:rFonts w:ascii="Times New Roman" w:hAnsi="Times New Roman" w:cs="Times New Roman"/>
                <w:sz w:val="16"/>
                <w:szCs w:val="16"/>
              </w:rPr>
              <w:t>14. Demirbaş eşyanın talimatlara uygun olarak kullanılmasını ve korunmasını sağlamak,</w:t>
            </w:r>
          </w:p>
          <w:p w:rsidR="0086721D" w:rsidRPr="00B93C27" w:rsidRDefault="0086721D" w:rsidP="00442909">
            <w:pPr>
              <w:ind w:left="360"/>
              <w:rPr>
                <w:rFonts w:ascii="Times New Roman" w:hAnsi="Times New Roman" w:cs="Times New Roman"/>
                <w:sz w:val="16"/>
                <w:szCs w:val="16"/>
              </w:rPr>
            </w:pPr>
          </w:p>
        </w:tc>
      </w:tr>
      <w:tr w:rsidR="0086721D" w:rsidRPr="00B93C27" w:rsidTr="0086721D">
        <w:trPr>
          <w:trHeight w:hRule="exact" w:val="899"/>
        </w:trPr>
        <w:tc>
          <w:tcPr>
            <w:tcW w:w="3352" w:type="dxa"/>
            <w:gridSpan w:val="3"/>
            <w:tcBorders>
              <w:top w:val="single" w:sz="4" w:space="0" w:color="auto"/>
              <w:left w:val="single" w:sz="4" w:space="0" w:color="auto"/>
              <w:bottom w:val="single" w:sz="4" w:space="0" w:color="auto"/>
            </w:tcBorders>
            <w:shd w:val="clear" w:color="auto" w:fill="FFFFFF"/>
          </w:tcPr>
          <w:p w:rsidR="0086721D" w:rsidRPr="00B93C27" w:rsidRDefault="0086721D" w:rsidP="00442909">
            <w:pPr>
              <w:rPr>
                <w:rFonts w:ascii="Times New Roman" w:hAnsi="Times New Roman" w:cs="Times New Roman"/>
                <w:b/>
                <w:sz w:val="16"/>
                <w:szCs w:val="16"/>
              </w:rPr>
            </w:pPr>
          </w:p>
          <w:p w:rsidR="0086721D" w:rsidRPr="00B93C27" w:rsidRDefault="0086721D" w:rsidP="00442909">
            <w:pPr>
              <w:rPr>
                <w:rFonts w:ascii="Times New Roman" w:hAnsi="Times New Roman" w:cs="Times New Roman"/>
                <w:b/>
                <w:sz w:val="16"/>
                <w:szCs w:val="16"/>
              </w:rPr>
            </w:pPr>
            <w:r w:rsidRPr="00B93C27">
              <w:rPr>
                <w:rFonts w:ascii="Times New Roman" w:hAnsi="Times New Roman" w:cs="Times New Roman"/>
                <w:b/>
                <w:sz w:val="16"/>
                <w:szCs w:val="16"/>
              </w:rPr>
              <w:t>DİĞER BİRİMLERLE İLİŞKİSİ:</w:t>
            </w:r>
          </w:p>
        </w:tc>
        <w:tc>
          <w:tcPr>
            <w:tcW w:w="7846" w:type="dxa"/>
            <w:gridSpan w:val="2"/>
            <w:tcBorders>
              <w:top w:val="single" w:sz="4" w:space="0" w:color="auto"/>
              <w:left w:val="single" w:sz="4" w:space="0" w:color="auto"/>
              <w:bottom w:val="single" w:sz="4" w:space="0" w:color="auto"/>
              <w:right w:val="single" w:sz="4" w:space="0" w:color="auto"/>
            </w:tcBorders>
            <w:shd w:val="clear" w:color="auto" w:fill="FFFFFF"/>
          </w:tcPr>
          <w:p w:rsidR="0086721D" w:rsidRPr="00B93C27" w:rsidRDefault="0086721D" w:rsidP="00442909">
            <w:pPr>
              <w:rPr>
                <w:rFonts w:ascii="Times New Roman" w:hAnsi="Times New Roman" w:cs="Times New Roman"/>
                <w:sz w:val="16"/>
                <w:szCs w:val="16"/>
              </w:rPr>
            </w:pPr>
          </w:p>
          <w:p w:rsidR="0086721D" w:rsidRPr="00B93C27" w:rsidRDefault="0086721D" w:rsidP="00442909">
            <w:pPr>
              <w:autoSpaceDE w:val="0"/>
              <w:autoSpaceDN w:val="0"/>
              <w:adjustRightInd w:val="0"/>
              <w:spacing w:after="200" w:line="360" w:lineRule="auto"/>
              <w:rPr>
                <w:color w:val="1A1A1A"/>
                <w:sz w:val="16"/>
                <w:szCs w:val="16"/>
              </w:rPr>
            </w:pPr>
            <w:r w:rsidRPr="00B93C27">
              <w:rPr>
                <w:color w:val="1A1A1A"/>
                <w:sz w:val="16"/>
                <w:szCs w:val="16"/>
              </w:rPr>
              <w:t>Harcama Birim Yetkilisi</w:t>
            </w:r>
          </w:p>
          <w:p w:rsidR="0086721D" w:rsidRPr="00B93C27" w:rsidRDefault="0086721D" w:rsidP="00442909">
            <w:pPr>
              <w:rPr>
                <w:rFonts w:ascii="Times New Roman" w:hAnsi="Times New Roman" w:cs="Times New Roman"/>
                <w:sz w:val="16"/>
                <w:szCs w:val="16"/>
              </w:rPr>
            </w:pPr>
          </w:p>
        </w:tc>
      </w:tr>
    </w:tbl>
    <w:p w:rsidR="0086721D" w:rsidRPr="00B93C27" w:rsidRDefault="0086721D" w:rsidP="00A012FF">
      <w:pPr>
        <w:rPr>
          <w:rFonts w:ascii="Times New Roman" w:hAnsi="Times New Roman" w:cs="Times New Roman"/>
          <w:sz w:val="16"/>
          <w:szCs w:val="16"/>
        </w:rPr>
      </w:pPr>
    </w:p>
    <w:p w:rsidR="0086721D" w:rsidRPr="00B93C27" w:rsidRDefault="0086721D" w:rsidP="00A012FF">
      <w:pPr>
        <w:rPr>
          <w:rFonts w:ascii="Times New Roman" w:hAnsi="Times New Roman" w:cs="Times New Roman"/>
          <w:sz w:val="16"/>
          <w:szCs w:val="16"/>
        </w:rPr>
      </w:pPr>
    </w:p>
    <w:tbl>
      <w:tblPr>
        <w:tblOverlap w:val="never"/>
        <w:tblW w:w="11198" w:type="dxa"/>
        <w:tblInd w:w="152" w:type="dxa"/>
        <w:tblLayout w:type="fixed"/>
        <w:tblCellMar>
          <w:left w:w="10" w:type="dxa"/>
          <w:right w:w="10" w:type="dxa"/>
        </w:tblCellMar>
        <w:tblLook w:val="0000" w:firstRow="0" w:lastRow="0" w:firstColumn="0" w:lastColumn="0" w:noHBand="0" w:noVBand="0"/>
      </w:tblPr>
      <w:tblGrid>
        <w:gridCol w:w="2132"/>
        <w:gridCol w:w="1220"/>
        <w:gridCol w:w="7846"/>
      </w:tblGrid>
      <w:tr w:rsidR="0086721D" w:rsidRPr="00B93C27" w:rsidTr="0086721D">
        <w:trPr>
          <w:trHeight w:hRule="exact" w:val="2015"/>
        </w:trPr>
        <w:tc>
          <w:tcPr>
            <w:tcW w:w="2132" w:type="dxa"/>
            <w:tcBorders>
              <w:top w:val="single" w:sz="4" w:space="0" w:color="auto"/>
              <w:left w:val="single" w:sz="4" w:space="0" w:color="auto"/>
            </w:tcBorders>
            <w:shd w:val="clear" w:color="auto" w:fill="FFFFFF"/>
            <w:vAlign w:val="bottom"/>
          </w:tcPr>
          <w:p w:rsidR="0086721D" w:rsidRPr="00B93C27" w:rsidRDefault="0086721D" w:rsidP="00442909">
            <w:pPr>
              <w:rPr>
                <w:rFonts w:ascii="Times New Roman" w:hAnsi="Times New Roman" w:cs="Times New Roman"/>
                <w:sz w:val="16"/>
                <w:szCs w:val="16"/>
              </w:rPr>
            </w:pPr>
            <w:r w:rsidRPr="00B93C27">
              <w:rPr>
                <w:rFonts w:ascii="Times New Roman" w:hAnsi="Times New Roman" w:cs="Times New Roman"/>
                <w:noProof/>
                <w:sz w:val="16"/>
                <w:szCs w:val="16"/>
                <w:lang w:bidi="ar-SA"/>
              </w:rPr>
              <w:lastRenderedPageBreak/>
              <w:drawing>
                <wp:inline distT="0" distB="0" distL="0" distR="0" wp14:anchorId="5B23627F" wp14:editId="77869B5E">
                  <wp:extent cx="1095375" cy="1128873"/>
                  <wp:effectExtent l="19050" t="0" r="9525" b="0"/>
                  <wp:docPr id="4"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8"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9066" w:type="dxa"/>
            <w:gridSpan w:val="2"/>
            <w:tcBorders>
              <w:top w:val="single" w:sz="4" w:space="0" w:color="auto"/>
              <w:left w:val="single" w:sz="4" w:space="0" w:color="auto"/>
              <w:right w:val="single" w:sz="4" w:space="0" w:color="auto"/>
            </w:tcBorders>
            <w:shd w:val="clear" w:color="auto" w:fill="FFFFFF"/>
            <w:vAlign w:val="center"/>
          </w:tcPr>
          <w:p w:rsidR="0086721D" w:rsidRPr="00B93C27" w:rsidRDefault="0086721D" w:rsidP="00442909">
            <w:pPr>
              <w:jc w:val="center"/>
              <w:rPr>
                <w:rFonts w:ascii="Times New Roman" w:hAnsi="Times New Roman" w:cs="Times New Roman"/>
                <w:b/>
                <w:sz w:val="16"/>
                <w:szCs w:val="16"/>
              </w:rPr>
            </w:pPr>
            <w:r w:rsidRPr="00B93C27">
              <w:rPr>
                <w:rFonts w:ascii="Times New Roman" w:hAnsi="Times New Roman" w:cs="Times New Roman"/>
                <w:b/>
                <w:sz w:val="16"/>
                <w:szCs w:val="16"/>
              </w:rPr>
              <w:t>T.C.</w:t>
            </w:r>
          </w:p>
          <w:p w:rsidR="0086721D" w:rsidRPr="00B93C27" w:rsidRDefault="0086721D" w:rsidP="00442909">
            <w:pPr>
              <w:jc w:val="center"/>
              <w:rPr>
                <w:rFonts w:ascii="Times New Roman" w:hAnsi="Times New Roman" w:cs="Times New Roman"/>
                <w:b/>
                <w:sz w:val="16"/>
                <w:szCs w:val="16"/>
              </w:rPr>
            </w:pPr>
            <w:r w:rsidRPr="00B93C27">
              <w:rPr>
                <w:rFonts w:ascii="Times New Roman" w:hAnsi="Times New Roman" w:cs="Times New Roman"/>
                <w:b/>
                <w:sz w:val="16"/>
                <w:szCs w:val="16"/>
              </w:rPr>
              <w:t>AĞRI İBRAHİM ÇEÇEN ÜNİVERSİTESİ</w:t>
            </w:r>
          </w:p>
          <w:p w:rsidR="0086721D" w:rsidRPr="00B93C27" w:rsidRDefault="0086721D" w:rsidP="00442909">
            <w:pPr>
              <w:jc w:val="center"/>
              <w:rPr>
                <w:rFonts w:ascii="Times New Roman" w:hAnsi="Times New Roman" w:cs="Times New Roman"/>
                <w:sz w:val="16"/>
                <w:szCs w:val="16"/>
              </w:rPr>
            </w:pPr>
            <w:bookmarkStart w:id="0" w:name="_GoBack"/>
            <w:bookmarkEnd w:id="0"/>
            <w:r w:rsidRPr="00B93C27">
              <w:rPr>
                <w:rFonts w:ascii="Times New Roman" w:hAnsi="Times New Roman" w:cs="Times New Roman"/>
                <w:b/>
                <w:sz w:val="16"/>
                <w:szCs w:val="16"/>
              </w:rPr>
              <w:t>BİRİM GÖREV TANIMLARI</w:t>
            </w:r>
          </w:p>
        </w:tc>
      </w:tr>
      <w:tr w:rsidR="0086721D" w:rsidRPr="00B93C27" w:rsidTr="0086721D">
        <w:trPr>
          <w:trHeight w:hRule="exact" w:val="523"/>
        </w:trPr>
        <w:tc>
          <w:tcPr>
            <w:tcW w:w="3352" w:type="dxa"/>
            <w:gridSpan w:val="2"/>
            <w:tcBorders>
              <w:top w:val="single" w:sz="4" w:space="0" w:color="auto"/>
              <w:left w:val="single" w:sz="4" w:space="0" w:color="auto"/>
            </w:tcBorders>
            <w:shd w:val="clear" w:color="auto" w:fill="FFFFFF"/>
            <w:vAlign w:val="bottom"/>
          </w:tcPr>
          <w:p w:rsidR="0086721D" w:rsidRPr="00B93C27" w:rsidRDefault="0086721D" w:rsidP="00442909">
            <w:pPr>
              <w:rPr>
                <w:rFonts w:ascii="Times New Roman" w:hAnsi="Times New Roman" w:cs="Times New Roman"/>
                <w:b/>
                <w:sz w:val="16"/>
                <w:szCs w:val="16"/>
              </w:rPr>
            </w:pPr>
            <w:r w:rsidRPr="00B93C27">
              <w:rPr>
                <w:rFonts w:ascii="Times New Roman" w:hAnsi="Times New Roman" w:cs="Times New Roman"/>
                <w:b/>
                <w:sz w:val="16"/>
                <w:szCs w:val="16"/>
              </w:rPr>
              <w:t>BİRİM:</w:t>
            </w:r>
          </w:p>
        </w:tc>
        <w:tc>
          <w:tcPr>
            <w:tcW w:w="7846" w:type="dxa"/>
            <w:tcBorders>
              <w:top w:val="single" w:sz="4" w:space="0" w:color="auto"/>
              <w:left w:val="single" w:sz="4" w:space="0" w:color="auto"/>
              <w:right w:val="single" w:sz="4" w:space="0" w:color="auto"/>
            </w:tcBorders>
            <w:shd w:val="clear" w:color="auto" w:fill="FFFFFF"/>
            <w:vAlign w:val="bottom"/>
          </w:tcPr>
          <w:p w:rsidR="0086721D" w:rsidRPr="00B93C27" w:rsidRDefault="0086721D" w:rsidP="00442909">
            <w:pPr>
              <w:rPr>
                <w:rFonts w:ascii="Times New Roman" w:hAnsi="Times New Roman" w:cs="Times New Roman"/>
                <w:sz w:val="16"/>
                <w:szCs w:val="16"/>
              </w:rPr>
            </w:pPr>
            <w:r w:rsidRPr="00B93C27">
              <w:rPr>
                <w:rFonts w:ascii="Times New Roman" w:hAnsi="Times New Roman" w:cs="Times New Roman"/>
                <w:sz w:val="16"/>
                <w:szCs w:val="16"/>
              </w:rPr>
              <w:t>Tahakkuk Birimi</w:t>
            </w:r>
          </w:p>
        </w:tc>
      </w:tr>
      <w:tr w:rsidR="0086721D" w:rsidRPr="00B93C27" w:rsidTr="0086721D">
        <w:trPr>
          <w:trHeight w:hRule="exact" w:val="288"/>
        </w:trPr>
        <w:tc>
          <w:tcPr>
            <w:tcW w:w="3352" w:type="dxa"/>
            <w:gridSpan w:val="2"/>
            <w:tcBorders>
              <w:top w:val="single" w:sz="4" w:space="0" w:color="auto"/>
              <w:left w:val="single" w:sz="4" w:space="0" w:color="auto"/>
            </w:tcBorders>
            <w:shd w:val="clear" w:color="auto" w:fill="FFFFFF"/>
          </w:tcPr>
          <w:p w:rsidR="0086721D" w:rsidRPr="00B93C27" w:rsidRDefault="0086721D" w:rsidP="00442909">
            <w:pPr>
              <w:rPr>
                <w:rFonts w:ascii="Times New Roman" w:hAnsi="Times New Roman" w:cs="Times New Roman"/>
                <w:b/>
                <w:sz w:val="16"/>
                <w:szCs w:val="16"/>
              </w:rPr>
            </w:pPr>
            <w:r w:rsidRPr="00B93C27">
              <w:rPr>
                <w:rFonts w:ascii="Times New Roman" w:hAnsi="Times New Roman" w:cs="Times New Roman"/>
                <w:b/>
                <w:sz w:val="16"/>
                <w:szCs w:val="16"/>
              </w:rPr>
              <w:t>BAĞLI OLDUĞU BİRİM:</w:t>
            </w:r>
          </w:p>
        </w:tc>
        <w:tc>
          <w:tcPr>
            <w:tcW w:w="7846" w:type="dxa"/>
            <w:tcBorders>
              <w:top w:val="single" w:sz="4" w:space="0" w:color="auto"/>
              <w:left w:val="single" w:sz="4" w:space="0" w:color="auto"/>
              <w:right w:val="single" w:sz="4" w:space="0" w:color="auto"/>
            </w:tcBorders>
            <w:shd w:val="clear" w:color="auto" w:fill="FFFFFF"/>
          </w:tcPr>
          <w:p w:rsidR="0086721D" w:rsidRPr="00B93C27" w:rsidRDefault="0086721D" w:rsidP="00442909">
            <w:pPr>
              <w:rPr>
                <w:rFonts w:ascii="Times New Roman" w:hAnsi="Times New Roman" w:cs="Times New Roman"/>
                <w:sz w:val="16"/>
                <w:szCs w:val="16"/>
              </w:rPr>
            </w:pPr>
            <w:r w:rsidRPr="00B93C27">
              <w:rPr>
                <w:rFonts w:ascii="Times New Roman" w:hAnsi="Times New Roman" w:cs="Times New Roman"/>
                <w:sz w:val="16"/>
                <w:szCs w:val="16"/>
              </w:rPr>
              <w:t>Ağrı İbrahim Çeçen Üniversitesi Merkezi Araştırma ve Uygulama Laboratuvarı</w:t>
            </w:r>
          </w:p>
          <w:p w:rsidR="0086721D" w:rsidRPr="00B93C27" w:rsidRDefault="0086721D" w:rsidP="00442909">
            <w:pPr>
              <w:rPr>
                <w:rFonts w:ascii="Times New Roman" w:hAnsi="Times New Roman" w:cs="Times New Roman"/>
                <w:sz w:val="16"/>
                <w:szCs w:val="16"/>
              </w:rPr>
            </w:pPr>
          </w:p>
        </w:tc>
      </w:tr>
      <w:tr w:rsidR="0086721D" w:rsidRPr="00B93C27" w:rsidTr="0086721D">
        <w:trPr>
          <w:trHeight w:hRule="exact" w:val="3399"/>
        </w:trPr>
        <w:tc>
          <w:tcPr>
            <w:tcW w:w="3352" w:type="dxa"/>
            <w:gridSpan w:val="2"/>
            <w:tcBorders>
              <w:top w:val="single" w:sz="4" w:space="0" w:color="auto"/>
              <w:left w:val="single" w:sz="4" w:space="0" w:color="auto"/>
            </w:tcBorders>
            <w:shd w:val="clear" w:color="auto" w:fill="FFFFFF"/>
            <w:vAlign w:val="center"/>
          </w:tcPr>
          <w:p w:rsidR="0086721D" w:rsidRPr="00B93C27" w:rsidRDefault="0086721D" w:rsidP="00442909">
            <w:pPr>
              <w:rPr>
                <w:rFonts w:ascii="Times New Roman" w:hAnsi="Times New Roman" w:cs="Times New Roman"/>
                <w:b/>
                <w:sz w:val="16"/>
                <w:szCs w:val="16"/>
              </w:rPr>
            </w:pPr>
            <w:r w:rsidRPr="00B93C27">
              <w:rPr>
                <w:rFonts w:ascii="Times New Roman" w:hAnsi="Times New Roman" w:cs="Times New Roman"/>
                <w:b/>
                <w:sz w:val="16"/>
                <w:szCs w:val="16"/>
              </w:rPr>
              <w:t>GÖREVİN KISA TANIMI:</w:t>
            </w:r>
          </w:p>
        </w:tc>
        <w:tc>
          <w:tcPr>
            <w:tcW w:w="7846" w:type="dxa"/>
            <w:tcBorders>
              <w:top w:val="single" w:sz="4" w:space="0" w:color="auto"/>
              <w:left w:val="single" w:sz="4" w:space="0" w:color="auto"/>
              <w:right w:val="single" w:sz="4" w:space="0" w:color="auto"/>
            </w:tcBorders>
            <w:shd w:val="clear" w:color="auto" w:fill="FFFFFF"/>
          </w:tcPr>
          <w:p w:rsidR="0086721D" w:rsidRPr="00B93C27" w:rsidRDefault="0086721D" w:rsidP="00442909">
            <w:pPr>
              <w:jc w:val="both"/>
              <w:rPr>
                <w:rFonts w:ascii="Times New Roman" w:hAnsi="Times New Roman" w:cs="Times New Roman"/>
                <w:sz w:val="16"/>
                <w:szCs w:val="16"/>
              </w:rPr>
            </w:pPr>
          </w:p>
          <w:p w:rsidR="0086721D" w:rsidRPr="00B93C27" w:rsidRDefault="0086721D" w:rsidP="00442909">
            <w:pPr>
              <w:autoSpaceDE w:val="0"/>
              <w:autoSpaceDN w:val="0"/>
              <w:adjustRightInd w:val="0"/>
              <w:spacing w:after="200" w:line="360" w:lineRule="auto"/>
              <w:jc w:val="both"/>
              <w:rPr>
                <w:rFonts w:ascii="Times New Roman" w:eastAsia="Times New Roman" w:hAnsi="Times New Roman" w:cs="Times New Roman"/>
                <w:sz w:val="16"/>
                <w:szCs w:val="16"/>
                <w:lang w:bidi="ar-SA"/>
              </w:rPr>
            </w:pPr>
            <w:r w:rsidRPr="00B93C27">
              <w:rPr>
                <w:rFonts w:ascii="Times New Roman" w:hAnsi="Times New Roman" w:cs="Times New Roman"/>
                <w:sz w:val="16"/>
                <w:szCs w:val="16"/>
              </w:rPr>
              <w:t xml:space="preserve">Ağrı İbrahim Çeçen Üniversitesi birimleri tarafından belirlenen amaç, ilke ve talimatlara uygun olarak;  Ağrı İbrahim Çeçen Üniversitesi </w:t>
            </w:r>
            <w:r w:rsidRPr="00B93C27">
              <w:rPr>
                <w:rFonts w:ascii="Times New Roman" w:eastAsia="Times New Roman" w:hAnsi="Times New Roman" w:cs="Times New Roman"/>
                <w:color w:val="1A1A1A"/>
                <w:sz w:val="16"/>
                <w:szCs w:val="16"/>
                <w:lang w:bidi="ar-SA"/>
              </w:rPr>
              <w:t>üst yönetimi tarafından belirlenen amaç ve ilkelere uygun olarak</w:t>
            </w:r>
            <w:r w:rsidRPr="00B93C27">
              <w:rPr>
                <w:rFonts w:ascii="Times New Roman" w:hAnsi="Times New Roman" w:cs="Times New Roman"/>
                <w:sz w:val="16"/>
                <w:szCs w:val="16"/>
              </w:rPr>
              <w:t xml:space="preserve"> ;</w:t>
            </w:r>
            <w:r w:rsidRPr="00B93C27">
              <w:rPr>
                <w:rFonts w:ascii="Arial" w:hAnsi="Arial" w:cs="Arial"/>
                <w:sz w:val="16"/>
                <w:szCs w:val="16"/>
                <w:shd w:val="clear" w:color="auto" w:fill="FFFFFF"/>
              </w:rPr>
              <w:t xml:space="preserve"> </w:t>
            </w:r>
            <w:r w:rsidRPr="00B93C27">
              <w:rPr>
                <w:rFonts w:ascii="Times New Roman" w:hAnsi="Times New Roman" w:cs="Times New Roman"/>
                <w:sz w:val="16"/>
                <w:szCs w:val="16"/>
              </w:rPr>
              <w:t>Ağrı İbrahim Çeçen</w:t>
            </w:r>
            <w:r w:rsidRPr="00B93C27">
              <w:rPr>
                <w:rFonts w:ascii="Times New Roman" w:eastAsia="Times New Roman" w:hAnsi="Times New Roman" w:cs="Times New Roman"/>
                <w:color w:val="1A1A1A"/>
                <w:sz w:val="16"/>
                <w:szCs w:val="16"/>
              </w:rPr>
              <w:t xml:space="preserve"> Üniversitesi'nde Başkanlık tarafından belirlenen amaç ilke ve talimatlara uygun olarak; personelin maaş ve özlük hakları, yolluklar, doğum ve cenaze giderleri, derece-kademe ilerlemesi, SGK primleri, diğer ödemelere ilişkin faaliyetleri koordine etmek, evrakları düzenlemek, yazışmaları yapmak</w:t>
            </w:r>
          </w:p>
          <w:p w:rsidR="0086721D" w:rsidRPr="00B93C27" w:rsidRDefault="0086721D" w:rsidP="00442909">
            <w:pPr>
              <w:jc w:val="both"/>
              <w:rPr>
                <w:rFonts w:ascii="Times New Roman" w:hAnsi="Times New Roman" w:cs="Times New Roman"/>
                <w:sz w:val="16"/>
                <w:szCs w:val="16"/>
              </w:rPr>
            </w:pPr>
            <w:r w:rsidRPr="00B93C27">
              <w:rPr>
                <w:rFonts w:ascii="Times New Roman" w:hAnsi="Times New Roman" w:cs="Times New Roman"/>
                <w:sz w:val="16"/>
                <w:szCs w:val="16"/>
              </w:rPr>
              <w:t>.</w:t>
            </w:r>
          </w:p>
        </w:tc>
      </w:tr>
      <w:tr w:rsidR="0086721D" w:rsidRPr="00B93C27" w:rsidTr="0086721D">
        <w:trPr>
          <w:trHeight w:hRule="exact" w:val="754"/>
        </w:trPr>
        <w:tc>
          <w:tcPr>
            <w:tcW w:w="11198" w:type="dxa"/>
            <w:gridSpan w:val="3"/>
            <w:tcBorders>
              <w:top w:val="single" w:sz="4" w:space="0" w:color="auto"/>
              <w:left w:val="single" w:sz="4" w:space="0" w:color="auto"/>
              <w:right w:val="single" w:sz="4" w:space="0" w:color="auto"/>
            </w:tcBorders>
            <w:shd w:val="clear" w:color="auto" w:fill="FFFFFF"/>
          </w:tcPr>
          <w:p w:rsidR="0086721D" w:rsidRPr="00B93C27" w:rsidRDefault="0086721D" w:rsidP="00442909">
            <w:pPr>
              <w:jc w:val="center"/>
              <w:rPr>
                <w:rFonts w:ascii="Times New Roman" w:hAnsi="Times New Roman" w:cs="Times New Roman"/>
                <w:b/>
                <w:sz w:val="16"/>
                <w:szCs w:val="16"/>
              </w:rPr>
            </w:pPr>
          </w:p>
          <w:p w:rsidR="0086721D" w:rsidRPr="00B93C27" w:rsidRDefault="0086721D" w:rsidP="00442909">
            <w:pPr>
              <w:jc w:val="center"/>
              <w:rPr>
                <w:rFonts w:ascii="Times New Roman" w:hAnsi="Times New Roman" w:cs="Times New Roman"/>
                <w:b/>
                <w:sz w:val="16"/>
                <w:szCs w:val="16"/>
              </w:rPr>
            </w:pPr>
            <w:r w:rsidRPr="00B93C27">
              <w:rPr>
                <w:rFonts w:ascii="Times New Roman" w:hAnsi="Times New Roman" w:cs="Times New Roman"/>
                <w:b/>
                <w:sz w:val="16"/>
                <w:szCs w:val="16"/>
              </w:rPr>
              <w:t>GÖREV VE SORUMLULUKLAR</w:t>
            </w:r>
          </w:p>
        </w:tc>
      </w:tr>
      <w:tr w:rsidR="0086721D" w:rsidRPr="00B93C27" w:rsidTr="0086721D">
        <w:trPr>
          <w:trHeight w:hRule="exact" w:val="7754"/>
        </w:trPr>
        <w:tc>
          <w:tcPr>
            <w:tcW w:w="11198" w:type="dxa"/>
            <w:gridSpan w:val="3"/>
            <w:tcBorders>
              <w:top w:val="single" w:sz="4" w:space="0" w:color="auto"/>
              <w:left w:val="single" w:sz="4" w:space="0" w:color="auto"/>
              <w:right w:val="single" w:sz="4" w:space="0" w:color="auto"/>
            </w:tcBorders>
            <w:shd w:val="clear" w:color="auto" w:fill="FFFFFF"/>
          </w:tcPr>
          <w:p w:rsidR="0086721D" w:rsidRPr="00B93C27" w:rsidRDefault="0086721D" w:rsidP="00442909">
            <w:pPr>
              <w:pStyle w:val="ListeParagraf"/>
              <w:rPr>
                <w:rFonts w:ascii="Times New Roman" w:hAnsi="Times New Roman" w:cs="Times New Roman"/>
                <w:sz w:val="16"/>
                <w:szCs w:val="16"/>
              </w:rPr>
            </w:pPr>
          </w:p>
          <w:p w:rsidR="0086721D" w:rsidRPr="00B93C27" w:rsidRDefault="0086721D" w:rsidP="00442909">
            <w:pPr>
              <w:pStyle w:val="ListeParagraf"/>
              <w:numPr>
                <w:ilvl w:val="0"/>
                <w:numId w:val="1"/>
              </w:numPr>
              <w:rPr>
                <w:rFonts w:ascii="Times New Roman" w:hAnsi="Times New Roman" w:cs="Times New Roman"/>
                <w:sz w:val="16"/>
                <w:szCs w:val="16"/>
              </w:rPr>
            </w:pPr>
            <w:r w:rsidRPr="00B93C27">
              <w:rPr>
                <w:rFonts w:ascii="Times New Roman" w:hAnsi="Times New Roman" w:cs="Times New Roman"/>
                <w:sz w:val="16"/>
                <w:szCs w:val="16"/>
              </w:rPr>
              <w:t>Servisin ve görevlendirildiği birimin, bütün hizmet ve işlemlerini genel ve kurum mevzuatı çerçevesinde, etkinlik ve verimlilik ilkelerine uygun, Kurum bütçe ve iş programlarını dikkate alarak yönetmek,</w:t>
            </w:r>
          </w:p>
          <w:p w:rsidR="0086721D" w:rsidRPr="00B93C27" w:rsidRDefault="0086721D" w:rsidP="00442909">
            <w:pPr>
              <w:pStyle w:val="ListeParagraf"/>
              <w:numPr>
                <w:ilvl w:val="0"/>
                <w:numId w:val="1"/>
              </w:numPr>
              <w:rPr>
                <w:rFonts w:ascii="Times New Roman" w:hAnsi="Times New Roman" w:cs="Times New Roman"/>
                <w:sz w:val="16"/>
                <w:szCs w:val="16"/>
              </w:rPr>
            </w:pPr>
            <w:r w:rsidRPr="00B93C27">
              <w:rPr>
                <w:rFonts w:ascii="Times New Roman" w:hAnsi="Times New Roman" w:cs="Times New Roman"/>
                <w:b/>
                <w:bCs/>
                <w:sz w:val="16"/>
                <w:szCs w:val="16"/>
              </w:rPr>
              <w:t xml:space="preserve"> </w:t>
            </w:r>
            <w:r w:rsidRPr="00B93C27">
              <w:rPr>
                <w:rFonts w:ascii="Times New Roman" w:hAnsi="Times New Roman" w:cs="Times New Roman"/>
                <w:sz w:val="16"/>
                <w:szCs w:val="16"/>
              </w:rPr>
              <w:t>Bütçe işlemlerini, satın alma birimi ile birlikte gerçekleştirmek, kayıtlarını tutmak ve raporlarını hazırlamak,</w:t>
            </w:r>
          </w:p>
          <w:p w:rsidR="0086721D" w:rsidRPr="00B93C27" w:rsidRDefault="0086721D" w:rsidP="00442909">
            <w:pPr>
              <w:pStyle w:val="ListeParagraf"/>
              <w:numPr>
                <w:ilvl w:val="0"/>
                <w:numId w:val="1"/>
              </w:numPr>
              <w:rPr>
                <w:rFonts w:ascii="Times New Roman" w:hAnsi="Times New Roman" w:cs="Times New Roman"/>
                <w:sz w:val="16"/>
                <w:szCs w:val="16"/>
              </w:rPr>
            </w:pPr>
            <w:r w:rsidRPr="00B93C27">
              <w:rPr>
                <w:rFonts w:ascii="Times New Roman" w:hAnsi="Times New Roman" w:cs="Times New Roman"/>
                <w:b/>
                <w:bCs/>
                <w:sz w:val="16"/>
                <w:szCs w:val="16"/>
              </w:rPr>
              <w:t xml:space="preserve"> </w:t>
            </w:r>
            <w:r w:rsidRPr="00B93C27">
              <w:rPr>
                <w:rFonts w:ascii="Times New Roman" w:hAnsi="Times New Roman" w:cs="Times New Roman"/>
                <w:sz w:val="16"/>
                <w:szCs w:val="16"/>
              </w:rPr>
              <w:t>Bütçe uygulama sonuçlarını satın alma birimi ile birlikte raporlamak; sorunları önleyici ve etkinliği artırıcı tedbirler üretmek,</w:t>
            </w:r>
          </w:p>
          <w:p w:rsidR="0086721D" w:rsidRPr="00B93C27" w:rsidRDefault="0086721D" w:rsidP="00442909">
            <w:pPr>
              <w:pStyle w:val="ListeParagraf"/>
              <w:numPr>
                <w:ilvl w:val="0"/>
                <w:numId w:val="1"/>
              </w:numPr>
              <w:rPr>
                <w:rFonts w:ascii="Times New Roman" w:hAnsi="Times New Roman" w:cs="Times New Roman"/>
                <w:sz w:val="16"/>
                <w:szCs w:val="16"/>
              </w:rPr>
            </w:pPr>
            <w:r w:rsidRPr="00B93C27">
              <w:rPr>
                <w:rFonts w:ascii="Times New Roman" w:hAnsi="Times New Roman" w:cs="Times New Roman"/>
                <w:b/>
                <w:bCs/>
                <w:sz w:val="16"/>
                <w:szCs w:val="16"/>
              </w:rPr>
              <w:t xml:space="preserve"> </w:t>
            </w:r>
            <w:r w:rsidRPr="00B93C27">
              <w:rPr>
                <w:rFonts w:ascii="Times New Roman" w:hAnsi="Times New Roman" w:cs="Times New Roman"/>
                <w:sz w:val="16"/>
                <w:szCs w:val="16"/>
              </w:rPr>
              <w:t>Bütçe ödeneklerinde: ödeneklerin dengeli ve verimli bir şekilde kullanılması için gerekli tedbirler almak ve yönetime bilgi vermek, ödenek aktarmaları ve yedek ödenek taleplerini sonuçlandırmak, ödenek üstü harcamalar yapılmamasına dikkat etmek,</w:t>
            </w:r>
          </w:p>
          <w:p w:rsidR="0086721D" w:rsidRPr="00B93C27" w:rsidRDefault="0086721D" w:rsidP="00442909">
            <w:pPr>
              <w:pStyle w:val="ListeParagraf"/>
              <w:numPr>
                <w:ilvl w:val="0"/>
                <w:numId w:val="1"/>
              </w:numPr>
              <w:rPr>
                <w:rFonts w:ascii="Times New Roman" w:hAnsi="Times New Roman" w:cs="Times New Roman"/>
                <w:sz w:val="16"/>
                <w:szCs w:val="16"/>
              </w:rPr>
            </w:pPr>
            <w:r w:rsidRPr="00B93C27">
              <w:rPr>
                <w:rFonts w:ascii="Times New Roman" w:hAnsi="Times New Roman" w:cs="Times New Roman"/>
                <w:sz w:val="16"/>
                <w:szCs w:val="16"/>
              </w:rPr>
              <w:t>Resmi yazışma yoluyla gerçekleştirilen her türlü bütçe ödenekleri revize işlem kayıtlarını “e-bütçe” programına işlemek, dosya dolabındaki ilgili klasörlerde muhafaza etmek.</w:t>
            </w:r>
          </w:p>
          <w:p w:rsidR="0086721D" w:rsidRPr="00B93C27" w:rsidRDefault="0086721D" w:rsidP="00442909">
            <w:pPr>
              <w:pStyle w:val="ListeParagraf"/>
              <w:numPr>
                <w:ilvl w:val="0"/>
                <w:numId w:val="1"/>
              </w:numPr>
              <w:rPr>
                <w:rFonts w:ascii="Times New Roman" w:hAnsi="Times New Roman" w:cs="Times New Roman"/>
                <w:sz w:val="16"/>
                <w:szCs w:val="16"/>
              </w:rPr>
            </w:pPr>
            <w:r w:rsidRPr="00B93C27">
              <w:rPr>
                <w:rFonts w:ascii="Times New Roman" w:hAnsi="Times New Roman" w:cs="Times New Roman"/>
                <w:b/>
                <w:bCs/>
                <w:sz w:val="16"/>
                <w:szCs w:val="16"/>
              </w:rPr>
              <w:t xml:space="preserve"> </w:t>
            </w:r>
            <w:r w:rsidRPr="00B93C27">
              <w:rPr>
                <w:rFonts w:ascii="Times New Roman" w:hAnsi="Times New Roman" w:cs="Times New Roman"/>
                <w:sz w:val="16"/>
                <w:szCs w:val="16"/>
              </w:rPr>
              <w:t xml:space="preserve">Maaş, idari görev ücretleri, tedavi ve ilaç giderleri, yurtiçi ve yurtdışı geçici ve sürekli görev yollukları, ek ders ücretleri, sınav ücretleri, fazla mesailerle ve </w:t>
            </w:r>
            <w:r w:rsidR="00B93C27" w:rsidRPr="00B93C27">
              <w:rPr>
                <w:rFonts w:ascii="Times New Roman" w:hAnsi="Times New Roman" w:cs="Times New Roman"/>
                <w:sz w:val="16"/>
                <w:szCs w:val="16"/>
              </w:rPr>
              <w:t>laboratuvar</w:t>
            </w:r>
            <w:r w:rsidRPr="00B93C27">
              <w:rPr>
                <w:rFonts w:ascii="Times New Roman" w:hAnsi="Times New Roman" w:cs="Times New Roman"/>
                <w:sz w:val="16"/>
                <w:szCs w:val="16"/>
              </w:rPr>
              <w:t xml:space="preserve"> haberleşme giderlerini ilgili mevzuatına göre tahakkuk ve muhasebe işlemlerini yapmak, Muhasebe hizmetlerine ilişkin defter, kayıt ve belgeleri usulüne uygun olarak tutmak, muhafaza etmek, denetime hazır bulundurmak.</w:t>
            </w:r>
          </w:p>
          <w:p w:rsidR="0086721D" w:rsidRPr="00B93C27" w:rsidRDefault="0086721D" w:rsidP="00442909">
            <w:pPr>
              <w:pStyle w:val="ListeParagraf"/>
              <w:numPr>
                <w:ilvl w:val="0"/>
                <w:numId w:val="1"/>
              </w:numPr>
              <w:rPr>
                <w:rFonts w:ascii="Times New Roman" w:hAnsi="Times New Roman" w:cs="Times New Roman"/>
                <w:sz w:val="16"/>
                <w:szCs w:val="16"/>
              </w:rPr>
            </w:pPr>
            <w:r w:rsidRPr="00B93C27">
              <w:rPr>
                <w:rFonts w:ascii="Times New Roman" w:hAnsi="Times New Roman" w:cs="Times New Roman"/>
                <w:sz w:val="16"/>
                <w:szCs w:val="16"/>
              </w:rPr>
              <w:t>Ödeme evraklarını düzenlemek, kayıtlarını tutmak, birer kopyasını dosya dolabındaki ilgili klasörlerde muhafaza etmek,</w:t>
            </w:r>
          </w:p>
          <w:p w:rsidR="0086721D" w:rsidRPr="00B93C27" w:rsidRDefault="0086721D" w:rsidP="00442909">
            <w:pPr>
              <w:pStyle w:val="ListeParagraf"/>
              <w:numPr>
                <w:ilvl w:val="0"/>
                <w:numId w:val="1"/>
              </w:numPr>
              <w:rPr>
                <w:rFonts w:ascii="Times New Roman" w:hAnsi="Times New Roman" w:cs="Times New Roman"/>
                <w:sz w:val="16"/>
                <w:szCs w:val="16"/>
              </w:rPr>
            </w:pPr>
            <w:r w:rsidRPr="00B93C27">
              <w:rPr>
                <w:rFonts w:ascii="Times New Roman" w:hAnsi="Times New Roman" w:cs="Times New Roman"/>
                <w:sz w:val="16"/>
                <w:szCs w:val="16"/>
              </w:rPr>
              <w:t>Mal beyanlarının 3628 sayılı Mal Bildirimi Kanuna göre alınması, gizlenmesi ve ilgili yerlere gönderilmesinin sağlanması ile diğer beyan ve bildirilerin gönderilmesi sağlamak,</w:t>
            </w:r>
          </w:p>
          <w:p w:rsidR="0086721D" w:rsidRPr="00B93C27" w:rsidRDefault="0086721D" w:rsidP="00442909">
            <w:pPr>
              <w:pStyle w:val="ListeParagraf"/>
              <w:numPr>
                <w:ilvl w:val="0"/>
                <w:numId w:val="1"/>
              </w:numPr>
              <w:rPr>
                <w:rFonts w:ascii="Times New Roman" w:hAnsi="Times New Roman" w:cs="Times New Roman"/>
                <w:sz w:val="16"/>
                <w:szCs w:val="16"/>
              </w:rPr>
            </w:pPr>
            <w:r w:rsidRPr="00B93C27">
              <w:rPr>
                <w:rFonts w:ascii="Times New Roman" w:hAnsi="Times New Roman" w:cs="Times New Roman"/>
                <w:sz w:val="16"/>
                <w:szCs w:val="16"/>
              </w:rPr>
              <w:t>Görevleri ile ilgili kanun, tüzük, yönetmelik, genelge, talimat gibi düzenlemelerle ilgili çalışmalar yapmak,</w:t>
            </w:r>
          </w:p>
          <w:p w:rsidR="0086721D" w:rsidRPr="00B93C27" w:rsidRDefault="0086721D" w:rsidP="00442909">
            <w:pPr>
              <w:pStyle w:val="ListeParagraf"/>
              <w:numPr>
                <w:ilvl w:val="0"/>
                <w:numId w:val="1"/>
              </w:numPr>
              <w:rPr>
                <w:rFonts w:ascii="Times New Roman" w:hAnsi="Times New Roman" w:cs="Times New Roman"/>
                <w:sz w:val="16"/>
                <w:szCs w:val="16"/>
              </w:rPr>
            </w:pPr>
            <w:r w:rsidRPr="00B93C27">
              <w:rPr>
                <w:rFonts w:ascii="Times New Roman" w:hAnsi="Times New Roman" w:cs="Times New Roman"/>
                <w:sz w:val="16"/>
                <w:szCs w:val="16"/>
              </w:rPr>
              <w:t>Görev ve yetkileri içerisinde bulunan konularda Kurum içi ve Kurum dışı yazışmalar yapmak,</w:t>
            </w:r>
          </w:p>
          <w:p w:rsidR="0086721D" w:rsidRPr="00B93C27" w:rsidRDefault="0086721D" w:rsidP="00442909">
            <w:pPr>
              <w:pStyle w:val="ListeParagraf"/>
              <w:numPr>
                <w:ilvl w:val="0"/>
                <w:numId w:val="1"/>
              </w:numPr>
              <w:rPr>
                <w:rFonts w:ascii="Times New Roman" w:hAnsi="Times New Roman" w:cs="Times New Roman"/>
                <w:sz w:val="16"/>
                <w:szCs w:val="16"/>
              </w:rPr>
            </w:pPr>
            <w:r w:rsidRPr="00B93C27">
              <w:rPr>
                <w:rFonts w:ascii="Times New Roman" w:hAnsi="Times New Roman" w:cs="Times New Roman"/>
                <w:b/>
                <w:bCs/>
                <w:sz w:val="16"/>
                <w:szCs w:val="16"/>
              </w:rPr>
              <w:t xml:space="preserve"> </w:t>
            </w:r>
            <w:r w:rsidRPr="00B93C27">
              <w:rPr>
                <w:rFonts w:ascii="Times New Roman" w:hAnsi="Times New Roman" w:cs="Times New Roman"/>
                <w:sz w:val="16"/>
                <w:szCs w:val="16"/>
              </w:rPr>
              <w:t>Çalışmalarda etkinliği artırmak, iş akışını hızlandırıcı ve israfı önleyici tedbirler almak,</w:t>
            </w:r>
          </w:p>
          <w:p w:rsidR="0086721D" w:rsidRPr="00B93C27" w:rsidRDefault="0086721D" w:rsidP="00442909">
            <w:pPr>
              <w:pStyle w:val="ListeParagraf"/>
              <w:numPr>
                <w:ilvl w:val="0"/>
                <w:numId w:val="1"/>
              </w:numPr>
              <w:rPr>
                <w:rFonts w:ascii="Times New Roman" w:hAnsi="Times New Roman" w:cs="Times New Roman"/>
                <w:sz w:val="16"/>
                <w:szCs w:val="16"/>
              </w:rPr>
            </w:pPr>
            <w:r w:rsidRPr="00B93C27">
              <w:rPr>
                <w:rFonts w:ascii="Times New Roman" w:hAnsi="Times New Roman" w:cs="Times New Roman"/>
                <w:sz w:val="16"/>
                <w:szCs w:val="16"/>
              </w:rPr>
              <w:t>Servisin ve görevlendirildiği birimin çalışma programını yapmak,</w:t>
            </w:r>
          </w:p>
          <w:p w:rsidR="0086721D" w:rsidRPr="00B93C27" w:rsidRDefault="0086721D" w:rsidP="00442909">
            <w:pPr>
              <w:pStyle w:val="ListeParagraf"/>
              <w:numPr>
                <w:ilvl w:val="0"/>
                <w:numId w:val="1"/>
              </w:numPr>
              <w:rPr>
                <w:rFonts w:ascii="Times New Roman" w:hAnsi="Times New Roman" w:cs="Times New Roman"/>
                <w:sz w:val="16"/>
                <w:szCs w:val="16"/>
              </w:rPr>
            </w:pPr>
            <w:r w:rsidRPr="00B93C27">
              <w:rPr>
                <w:rFonts w:ascii="Times New Roman" w:hAnsi="Times New Roman" w:cs="Times New Roman"/>
                <w:sz w:val="16"/>
                <w:szCs w:val="16"/>
              </w:rPr>
              <w:t xml:space="preserve">Personeli servis işlemleri hakkında bilgilendirmek ve eğitmek, </w:t>
            </w:r>
          </w:p>
          <w:p w:rsidR="0086721D" w:rsidRPr="00B93C27" w:rsidRDefault="0086721D" w:rsidP="00442909">
            <w:pPr>
              <w:rPr>
                <w:rFonts w:ascii="Times New Roman" w:hAnsi="Times New Roman" w:cs="Times New Roman"/>
                <w:sz w:val="16"/>
                <w:szCs w:val="16"/>
              </w:rPr>
            </w:pPr>
          </w:p>
          <w:p w:rsidR="0086721D" w:rsidRPr="00B93C27" w:rsidRDefault="0086721D" w:rsidP="00442909">
            <w:pPr>
              <w:ind w:left="360"/>
              <w:rPr>
                <w:rFonts w:ascii="Times New Roman" w:hAnsi="Times New Roman" w:cs="Times New Roman"/>
                <w:sz w:val="16"/>
                <w:szCs w:val="16"/>
              </w:rPr>
            </w:pPr>
          </w:p>
        </w:tc>
      </w:tr>
      <w:tr w:rsidR="0086721D" w:rsidRPr="00B93C27" w:rsidTr="0086721D">
        <w:trPr>
          <w:trHeight w:hRule="exact" w:val="899"/>
        </w:trPr>
        <w:tc>
          <w:tcPr>
            <w:tcW w:w="3352" w:type="dxa"/>
            <w:gridSpan w:val="2"/>
            <w:tcBorders>
              <w:top w:val="single" w:sz="4" w:space="0" w:color="auto"/>
              <w:left w:val="single" w:sz="4" w:space="0" w:color="auto"/>
              <w:bottom w:val="single" w:sz="4" w:space="0" w:color="auto"/>
            </w:tcBorders>
            <w:shd w:val="clear" w:color="auto" w:fill="FFFFFF"/>
          </w:tcPr>
          <w:p w:rsidR="0086721D" w:rsidRPr="00B93C27" w:rsidRDefault="0086721D" w:rsidP="00442909">
            <w:pPr>
              <w:rPr>
                <w:rFonts w:ascii="Times New Roman" w:hAnsi="Times New Roman" w:cs="Times New Roman"/>
                <w:b/>
                <w:sz w:val="16"/>
                <w:szCs w:val="16"/>
              </w:rPr>
            </w:pPr>
          </w:p>
          <w:p w:rsidR="0086721D" w:rsidRPr="00B93C27" w:rsidRDefault="0086721D" w:rsidP="00442909">
            <w:pPr>
              <w:rPr>
                <w:rFonts w:ascii="Times New Roman" w:hAnsi="Times New Roman" w:cs="Times New Roman"/>
                <w:b/>
                <w:sz w:val="16"/>
                <w:szCs w:val="16"/>
              </w:rPr>
            </w:pPr>
            <w:r w:rsidRPr="00B93C27">
              <w:rPr>
                <w:rFonts w:ascii="Times New Roman" w:hAnsi="Times New Roman" w:cs="Times New Roman"/>
                <w:b/>
                <w:sz w:val="16"/>
                <w:szCs w:val="16"/>
              </w:rPr>
              <w:t>DİĞER BİRİMLERLE İLİŞKİSİ:</w:t>
            </w:r>
          </w:p>
        </w:tc>
        <w:tc>
          <w:tcPr>
            <w:tcW w:w="7846" w:type="dxa"/>
            <w:tcBorders>
              <w:top w:val="single" w:sz="4" w:space="0" w:color="auto"/>
              <w:left w:val="single" w:sz="4" w:space="0" w:color="auto"/>
              <w:bottom w:val="single" w:sz="4" w:space="0" w:color="auto"/>
              <w:right w:val="single" w:sz="4" w:space="0" w:color="auto"/>
            </w:tcBorders>
            <w:shd w:val="clear" w:color="auto" w:fill="FFFFFF"/>
          </w:tcPr>
          <w:p w:rsidR="0086721D" w:rsidRPr="00B93C27" w:rsidRDefault="0086721D" w:rsidP="00442909">
            <w:pPr>
              <w:rPr>
                <w:rFonts w:ascii="Times New Roman" w:hAnsi="Times New Roman" w:cs="Times New Roman"/>
                <w:sz w:val="16"/>
                <w:szCs w:val="16"/>
              </w:rPr>
            </w:pPr>
          </w:p>
          <w:p w:rsidR="0086721D" w:rsidRPr="00B93C27" w:rsidRDefault="0086721D" w:rsidP="00442909">
            <w:pPr>
              <w:autoSpaceDE w:val="0"/>
              <w:autoSpaceDN w:val="0"/>
              <w:adjustRightInd w:val="0"/>
              <w:spacing w:after="200" w:line="360" w:lineRule="auto"/>
              <w:rPr>
                <w:color w:val="1A1A1A"/>
                <w:sz w:val="16"/>
                <w:szCs w:val="16"/>
              </w:rPr>
            </w:pPr>
            <w:r w:rsidRPr="00B93C27">
              <w:rPr>
                <w:color w:val="1A1A1A"/>
                <w:sz w:val="16"/>
                <w:szCs w:val="16"/>
              </w:rPr>
              <w:t>Harcama Birim Yetkilisi</w:t>
            </w:r>
          </w:p>
          <w:p w:rsidR="0086721D" w:rsidRPr="00B93C27" w:rsidRDefault="0086721D" w:rsidP="00442909">
            <w:pPr>
              <w:rPr>
                <w:rFonts w:ascii="Times New Roman" w:hAnsi="Times New Roman" w:cs="Times New Roman"/>
                <w:sz w:val="16"/>
                <w:szCs w:val="16"/>
              </w:rPr>
            </w:pPr>
          </w:p>
        </w:tc>
      </w:tr>
    </w:tbl>
    <w:p w:rsidR="0086721D" w:rsidRPr="00B93C27" w:rsidRDefault="0086721D" w:rsidP="00A012FF">
      <w:pPr>
        <w:rPr>
          <w:rFonts w:ascii="Times New Roman" w:hAnsi="Times New Roman" w:cs="Times New Roman"/>
          <w:sz w:val="16"/>
          <w:szCs w:val="16"/>
        </w:rPr>
      </w:pPr>
    </w:p>
    <w:sectPr w:rsidR="0086721D" w:rsidRPr="00B93C27" w:rsidSect="001A247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6CC" w:rsidRDefault="009946CC" w:rsidP="001A247B">
      <w:r>
        <w:separator/>
      </w:r>
    </w:p>
  </w:endnote>
  <w:endnote w:type="continuationSeparator" w:id="0">
    <w:p w:rsidR="009946CC" w:rsidRDefault="009946CC" w:rsidP="001A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Semilight">
    <w:charset w:val="81"/>
    <w:family w:val="swiss"/>
    <w:pitch w:val="variable"/>
    <w:sig w:usb0="B0000AAF" w:usb1="09DF7CFB" w:usb2="00000012" w:usb3="00000000" w:csb0="003E01BD"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6CC" w:rsidRDefault="009946CC"/>
  </w:footnote>
  <w:footnote w:type="continuationSeparator" w:id="0">
    <w:p w:rsidR="009946CC" w:rsidRDefault="009946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http://www.agri.edu.tr/logo_2011.jpg" style="width:70.35pt;height:87pt;visibility:visible;mso-wrap-style:square" o:bullet="t">
        <v:imagedata r:id="rId1" o:title="logo_2011"/>
      </v:shape>
    </w:pict>
  </w:numPicBullet>
  <w:abstractNum w:abstractNumId="0">
    <w:nsid w:val="2FB85089"/>
    <w:multiLevelType w:val="hybridMultilevel"/>
    <w:tmpl w:val="CB284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3BD15A7"/>
    <w:multiLevelType w:val="hybridMultilevel"/>
    <w:tmpl w:val="B2ECAE8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7B"/>
    <w:rsid w:val="00107E17"/>
    <w:rsid w:val="00125BD8"/>
    <w:rsid w:val="001A247B"/>
    <w:rsid w:val="001E67A9"/>
    <w:rsid w:val="00200ED4"/>
    <w:rsid w:val="00405BD6"/>
    <w:rsid w:val="005266F4"/>
    <w:rsid w:val="00575A19"/>
    <w:rsid w:val="005A28BF"/>
    <w:rsid w:val="00610140"/>
    <w:rsid w:val="0061772B"/>
    <w:rsid w:val="006C5756"/>
    <w:rsid w:val="006D2C9C"/>
    <w:rsid w:val="006D5C7F"/>
    <w:rsid w:val="00713B80"/>
    <w:rsid w:val="007C3104"/>
    <w:rsid w:val="007C4055"/>
    <w:rsid w:val="00847E6D"/>
    <w:rsid w:val="0086721D"/>
    <w:rsid w:val="009946CC"/>
    <w:rsid w:val="009B0671"/>
    <w:rsid w:val="00A012FF"/>
    <w:rsid w:val="00A75903"/>
    <w:rsid w:val="00B64FB0"/>
    <w:rsid w:val="00B93C27"/>
    <w:rsid w:val="00D509A2"/>
    <w:rsid w:val="00DC587B"/>
    <w:rsid w:val="00FB6B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247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A247B"/>
    <w:rPr>
      <w:color w:val="0066CC"/>
      <w:u w:val="single"/>
    </w:rPr>
  </w:style>
  <w:style w:type="character" w:customStyle="1" w:styleId="Gvdemetni2">
    <w:name w:val="Gövde metni (2)_"/>
    <w:basedOn w:val="VarsaylanParagrafYazTipi"/>
    <w:link w:val="Gvdemetni20"/>
    <w:rsid w:val="001A247B"/>
    <w:rPr>
      <w:rFonts w:ascii="Times New Roman" w:eastAsia="Times New Roman" w:hAnsi="Times New Roman" w:cs="Times New Roman"/>
      <w:b w:val="0"/>
      <w:bCs w:val="0"/>
      <w:i w:val="0"/>
      <w:iCs w:val="0"/>
      <w:smallCaps w:val="0"/>
      <w:strike w:val="0"/>
      <w:sz w:val="20"/>
      <w:szCs w:val="20"/>
      <w:u w:val="none"/>
    </w:rPr>
  </w:style>
  <w:style w:type="character" w:customStyle="1" w:styleId="Gvdemetni2ComicSansMS109pt">
    <w:name w:val="Gövde metni (2) + Comic Sans MS;109 pt"/>
    <w:basedOn w:val="Gvdemetni2"/>
    <w:rsid w:val="001A247B"/>
    <w:rPr>
      <w:rFonts w:ascii="Comic Sans MS" w:eastAsia="Comic Sans MS" w:hAnsi="Comic Sans MS" w:cs="Comic Sans MS"/>
      <w:b w:val="0"/>
      <w:bCs w:val="0"/>
      <w:i w:val="0"/>
      <w:iCs w:val="0"/>
      <w:smallCaps w:val="0"/>
      <w:strike w:val="0"/>
      <w:color w:val="000000"/>
      <w:spacing w:val="0"/>
      <w:w w:val="100"/>
      <w:position w:val="0"/>
      <w:sz w:val="218"/>
      <w:szCs w:val="218"/>
      <w:u w:val="none"/>
      <w:lang w:val="tr-TR" w:eastAsia="tr-TR" w:bidi="tr-TR"/>
    </w:rPr>
  </w:style>
  <w:style w:type="character" w:customStyle="1" w:styleId="Gvdemetni2Candara13ptKaln">
    <w:name w:val="Gövde metni (2) + Candara;13 pt;Kalın"/>
    <w:basedOn w:val="Gvdemetni2"/>
    <w:rsid w:val="001A247B"/>
    <w:rPr>
      <w:rFonts w:ascii="Candara" w:eastAsia="Candara" w:hAnsi="Candara" w:cs="Candara"/>
      <w:b/>
      <w:bCs/>
      <w:i w:val="0"/>
      <w:iCs w:val="0"/>
      <w:smallCaps w:val="0"/>
      <w:strike w:val="0"/>
      <w:color w:val="000000"/>
      <w:spacing w:val="0"/>
      <w:w w:val="100"/>
      <w:position w:val="0"/>
      <w:sz w:val="26"/>
      <w:szCs w:val="26"/>
      <w:u w:val="none"/>
      <w:lang w:val="tr-TR" w:eastAsia="tr-TR" w:bidi="tr-TR"/>
    </w:rPr>
  </w:style>
  <w:style w:type="character" w:customStyle="1" w:styleId="Gvdemetni217ptKaln">
    <w:name w:val="Gövde metni (2) + 17 pt;Kalın"/>
    <w:basedOn w:val="Gvdemetni2"/>
    <w:rsid w:val="001A247B"/>
    <w:rPr>
      <w:rFonts w:ascii="Times New Roman" w:eastAsia="Times New Roman" w:hAnsi="Times New Roman" w:cs="Times New Roman"/>
      <w:b/>
      <w:bCs/>
      <w:i w:val="0"/>
      <w:iCs w:val="0"/>
      <w:smallCaps w:val="0"/>
      <w:strike w:val="0"/>
      <w:color w:val="000000"/>
      <w:spacing w:val="0"/>
      <w:w w:val="100"/>
      <w:position w:val="0"/>
      <w:sz w:val="34"/>
      <w:szCs w:val="34"/>
      <w:u w:val="none"/>
      <w:lang w:val="tr-TR" w:eastAsia="tr-TR" w:bidi="tr-TR"/>
    </w:rPr>
  </w:style>
  <w:style w:type="character" w:customStyle="1" w:styleId="Gvdemetni2Candara9pt">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Candara9pt0">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Arial9ptKaln">
    <w:name w:val="Gövde metni (2) + Arial;9 pt;Kalın"/>
    <w:basedOn w:val="Gvdemetni2"/>
    <w:rsid w:val="001A247B"/>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paragraph" w:customStyle="1" w:styleId="Gvdemetni20">
    <w:name w:val="Gövde metni (2)"/>
    <w:basedOn w:val="Normal"/>
    <w:link w:val="Gvdemetni2"/>
    <w:rsid w:val="001A247B"/>
    <w:pPr>
      <w:shd w:val="clear" w:color="auto" w:fill="FFFFFF"/>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A012FF"/>
    <w:rPr>
      <w:rFonts w:ascii="Tahoma" w:hAnsi="Tahoma" w:cs="Tahoma"/>
      <w:sz w:val="16"/>
      <w:szCs w:val="16"/>
    </w:rPr>
  </w:style>
  <w:style w:type="character" w:customStyle="1" w:styleId="BalonMetniChar">
    <w:name w:val="Balon Metni Char"/>
    <w:basedOn w:val="VarsaylanParagrafYazTipi"/>
    <w:link w:val="BalonMetni"/>
    <w:uiPriority w:val="99"/>
    <w:semiHidden/>
    <w:rsid w:val="00A012FF"/>
    <w:rPr>
      <w:rFonts w:ascii="Tahoma" w:hAnsi="Tahoma" w:cs="Tahoma"/>
      <w:color w:val="000000"/>
      <w:sz w:val="16"/>
      <w:szCs w:val="16"/>
    </w:rPr>
  </w:style>
  <w:style w:type="paragraph" w:styleId="ListeParagraf">
    <w:name w:val="List Paragraph"/>
    <w:basedOn w:val="Normal"/>
    <w:uiPriority w:val="34"/>
    <w:qFormat/>
    <w:rsid w:val="00A012FF"/>
    <w:pPr>
      <w:ind w:left="720"/>
      <w:contextualSpacing/>
    </w:pPr>
  </w:style>
  <w:style w:type="paragraph" w:styleId="stbilgi">
    <w:name w:val="header"/>
    <w:basedOn w:val="Normal"/>
    <w:link w:val="stbilgiChar"/>
    <w:uiPriority w:val="99"/>
    <w:unhideWhenUsed/>
    <w:rsid w:val="00FB6BB3"/>
    <w:pPr>
      <w:tabs>
        <w:tab w:val="center" w:pos="4536"/>
        <w:tab w:val="right" w:pos="9072"/>
      </w:tabs>
    </w:pPr>
  </w:style>
  <w:style w:type="character" w:customStyle="1" w:styleId="stbilgiChar">
    <w:name w:val="Üstbilgi Char"/>
    <w:basedOn w:val="VarsaylanParagrafYazTipi"/>
    <w:link w:val="stbilgi"/>
    <w:uiPriority w:val="99"/>
    <w:rsid w:val="00FB6BB3"/>
    <w:rPr>
      <w:color w:val="000000"/>
    </w:rPr>
  </w:style>
  <w:style w:type="paragraph" w:styleId="Altbilgi">
    <w:name w:val="footer"/>
    <w:basedOn w:val="Normal"/>
    <w:link w:val="AltbilgiChar"/>
    <w:uiPriority w:val="99"/>
    <w:unhideWhenUsed/>
    <w:rsid w:val="00FB6BB3"/>
    <w:pPr>
      <w:tabs>
        <w:tab w:val="center" w:pos="4536"/>
        <w:tab w:val="right" w:pos="9072"/>
      </w:tabs>
    </w:pPr>
  </w:style>
  <w:style w:type="character" w:customStyle="1" w:styleId="AltbilgiChar">
    <w:name w:val="Altbilgi Char"/>
    <w:basedOn w:val="VarsaylanParagrafYazTipi"/>
    <w:link w:val="Altbilgi"/>
    <w:uiPriority w:val="99"/>
    <w:rsid w:val="00FB6BB3"/>
    <w:rPr>
      <w:color w:val="000000"/>
    </w:rPr>
  </w:style>
  <w:style w:type="paragraph" w:styleId="AralkYok">
    <w:name w:val="No Spacing"/>
    <w:uiPriority w:val="1"/>
    <w:qFormat/>
    <w:rsid w:val="0086721D"/>
    <w:rPr>
      <w:color w:val="000000"/>
    </w:rPr>
  </w:style>
  <w:style w:type="character" w:customStyle="1" w:styleId="pxo3fmoh1">
    <w:name w:val="pxo3fmoh1"/>
    <w:basedOn w:val="VarsaylanParagrafYazTipi"/>
    <w:rsid w:val="0086721D"/>
    <w:rPr>
      <w:b w:val="0"/>
      <w:bCs w:val="0"/>
      <w:vanish w:val="0"/>
      <w:webHidden w:val="0"/>
      <w:color w:val="D50000"/>
      <w:u w:val="single"/>
      <w:bdr w:val="none" w:sz="0" w:space="0" w:color="auto" w:frame="1"/>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247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A247B"/>
    <w:rPr>
      <w:color w:val="0066CC"/>
      <w:u w:val="single"/>
    </w:rPr>
  </w:style>
  <w:style w:type="character" w:customStyle="1" w:styleId="Gvdemetni2">
    <w:name w:val="Gövde metni (2)_"/>
    <w:basedOn w:val="VarsaylanParagrafYazTipi"/>
    <w:link w:val="Gvdemetni20"/>
    <w:rsid w:val="001A247B"/>
    <w:rPr>
      <w:rFonts w:ascii="Times New Roman" w:eastAsia="Times New Roman" w:hAnsi="Times New Roman" w:cs="Times New Roman"/>
      <w:b w:val="0"/>
      <w:bCs w:val="0"/>
      <w:i w:val="0"/>
      <w:iCs w:val="0"/>
      <w:smallCaps w:val="0"/>
      <w:strike w:val="0"/>
      <w:sz w:val="20"/>
      <w:szCs w:val="20"/>
      <w:u w:val="none"/>
    </w:rPr>
  </w:style>
  <w:style w:type="character" w:customStyle="1" w:styleId="Gvdemetni2ComicSansMS109pt">
    <w:name w:val="Gövde metni (2) + Comic Sans MS;109 pt"/>
    <w:basedOn w:val="Gvdemetni2"/>
    <w:rsid w:val="001A247B"/>
    <w:rPr>
      <w:rFonts w:ascii="Comic Sans MS" w:eastAsia="Comic Sans MS" w:hAnsi="Comic Sans MS" w:cs="Comic Sans MS"/>
      <w:b w:val="0"/>
      <w:bCs w:val="0"/>
      <w:i w:val="0"/>
      <w:iCs w:val="0"/>
      <w:smallCaps w:val="0"/>
      <w:strike w:val="0"/>
      <w:color w:val="000000"/>
      <w:spacing w:val="0"/>
      <w:w w:val="100"/>
      <w:position w:val="0"/>
      <w:sz w:val="218"/>
      <w:szCs w:val="218"/>
      <w:u w:val="none"/>
      <w:lang w:val="tr-TR" w:eastAsia="tr-TR" w:bidi="tr-TR"/>
    </w:rPr>
  </w:style>
  <w:style w:type="character" w:customStyle="1" w:styleId="Gvdemetni2Candara13ptKaln">
    <w:name w:val="Gövde metni (2) + Candara;13 pt;Kalın"/>
    <w:basedOn w:val="Gvdemetni2"/>
    <w:rsid w:val="001A247B"/>
    <w:rPr>
      <w:rFonts w:ascii="Candara" w:eastAsia="Candara" w:hAnsi="Candara" w:cs="Candara"/>
      <w:b/>
      <w:bCs/>
      <w:i w:val="0"/>
      <w:iCs w:val="0"/>
      <w:smallCaps w:val="0"/>
      <w:strike w:val="0"/>
      <w:color w:val="000000"/>
      <w:spacing w:val="0"/>
      <w:w w:val="100"/>
      <w:position w:val="0"/>
      <w:sz w:val="26"/>
      <w:szCs w:val="26"/>
      <w:u w:val="none"/>
      <w:lang w:val="tr-TR" w:eastAsia="tr-TR" w:bidi="tr-TR"/>
    </w:rPr>
  </w:style>
  <w:style w:type="character" w:customStyle="1" w:styleId="Gvdemetni217ptKaln">
    <w:name w:val="Gövde metni (2) + 17 pt;Kalın"/>
    <w:basedOn w:val="Gvdemetni2"/>
    <w:rsid w:val="001A247B"/>
    <w:rPr>
      <w:rFonts w:ascii="Times New Roman" w:eastAsia="Times New Roman" w:hAnsi="Times New Roman" w:cs="Times New Roman"/>
      <w:b/>
      <w:bCs/>
      <w:i w:val="0"/>
      <w:iCs w:val="0"/>
      <w:smallCaps w:val="0"/>
      <w:strike w:val="0"/>
      <w:color w:val="000000"/>
      <w:spacing w:val="0"/>
      <w:w w:val="100"/>
      <w:position w:val="0"/>
      <w:sz w:val="34"/>
      <w:szCs w:val="34"/>
      <w:u w:val="none"/>
      <w:lang w:val="tr-TR" w:eastAsia="tr-TR" w:bidi="tr-TR"/>
    </w:rPr>
  </w:style>
  <w:style w:type="character" w:customStyle="1" w:styleId="Gvdemetni2Candara9pt">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Candara9pt0">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Arial9ptKaln">
    <w:name w:val="Gövde metni (2) + Arial;9 pt;Kalın"/>
    <w:basedOn w:val="Gvdemetni2"/>
    <w:rsid w:val="001A247B"/>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paragraph" w:customStyle="1" w:styleId="Gvdemetni20">
    <w:name w:val="Gövde metni (2)"/>
    <w:basedOn w:val="Normal"/>
    <w:link w:val="Gvdemetni2"/>
    <w:rsid w:val="001A247B"/>
    <w:pPr>
      <w:shd w:val="clear" w:color="auto" w:fill="FFFFFF"/>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A012FF"/>
    <w:rPr>
      <w:rFonts w:ascii="Tahoma" w:hAnsi="Tahoma" w:cs="Tahoma"/>
      <w:sz w:val="16"/>
      <w:szCs w:val="16"/>
    </w:rPr>
  </w:style>
  <w:style w:type="character" w:customStyle="1" w:styleId="BalonMetniChar">
    <w:name w:val="Balon Metni Char"/>
    <w:basedOn w:val="VarsaylanParagrafYazTipi"/>
    <w:link w:val="BalonMetni"/>
    <w:uiPriority w:val="99"/>
    <w:semiHidden/>
    <w:rsid w:val="00A012FF"/>
    <w:rPr>
      <w:rFonts w:ascii="Tahoma" w:hAnsi="Tahoma" w:cs="Tahoma"/>
      <w:color w:val="000000"/>
      <w:sz w:val="16"/>
      <w:szCs w:val="16"/>
    </w:rPr>
  </w:style>
  <w:style w:type="paragraph" w:styleId="ListeParagraf">
    <w:name w:val="List Paragraph"/>
    <w:basedOn w:val="Normal"/>
    <w:uiPriority w:val="34"/>
    <w:qFormat/>
    <w:rsid w:val="00A012FF"/>
    <w:pPr>
      <w:ind w:left="720"/>
      <w:contextualSpacing/>
    </w:pPr>
  </w:style>
  <w:style w:type="paragraph" w:styleId="stbilgi">
    <w:name w:val="header"/>
    <w:basedOn w:val="Normal"/>
    <w:link w:val="stbilgiChar"/>
    <w:uiPriority w:val="99"/>
    <w:unhideWhenUsed/>
    <w:rsid w:val="00FB6BB3"/>
    <w:pPr>
      <w:tabs>
        <w:tab w:val="center" w:pos="4536"/>
        <w:tab w:val="right" w:pos="9072"/>
      </w:tabs>
    </w:pPr>
  </w:style>
  <w:style w:type="character" w:customStyle="1" w:styleId="stbilgiChar">
    <w:name w:val="Üstbilgi Char"/>
    <w:basedOn w:val="VarsaylanParagrafYazTipi"/>
    <w:link w:val="stbilgi"/>
    <w:uiPriority w:val="99"/>
    <w:rsid w:val="00FB6BB3"/>
    <w:rPr>
      <w:color w:val="000000"/>
    </w:rPr>
  </w:style>
  <w:style w:type="paragraph" w:styleId="Altbilgi">
    <w:name w:val="footer"/>
    <w:basedOn w:val="Normal"/>
    <w:link w:val="AltbilgiChar"/>
    <w:uiPriority w:val="99"/>
    <w:unhideWhenUsed/>
    <w:rsid w:val="00FB6BB3"/>
    <w:pPr>
      <w:tabs>
        <w:tab w:val="center" w:pos="4536"/>
        <w:tab w:val="right" w:pos="9072"/>
      </w:tabs>
    </w:pPr>
  </w:style>
  <w:style w:type="character" w:customStyle="1" w:styleId="AltbilgiChar">
    <w:name w:val="Altbilgi Char"/>
    <w:basedOn w:val="VarsaylanParagrafYazTipi"/>
    <w:link w:val="Altbilgi"/>
    <w:uiPriority w:val="99"/>
    <w:rsid w:val="00FB6BB3"/>
    <w:rPr>
      <w:color w:val="000000"/>
    </w:rPr>
  </w:style>
  <w:style w:type="paragraph" w:styleId="AralkYok">
    <w:name w:val="No Spacing"/>
    <w:uiPriority w:val="1"/>
    <w:qFormat/>
    <w:rsid w:val="0086721D"/>
    <w:rPr>
      <w:color w:val="000000"/>
    </w:rPr>
  </w:style>
  <w:style w:type="character" w:customStyle="1" w:styleId="pxo3fmoh1">
    <w:name w:val="pxo3fmoh1"/>
    <w:basedOn w:val="VarsaylanParagrafYazTipi"/>
    <w:rsid w:val="0086721D"/>
    <w:rPr>
      <w:b w:val="0"/>
      <w:bCs w:val="0"/>
      <w:vanish w:val="0"/>
      <w:webHidden w:val="0"/>
      <w:color w:val="D50000"/>
      <w:u w:val="single"/>
      <w:bdr w:val="none" w:sz="0" w:space="0" w:color="auto"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1640</Words>
  <Characters>9349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bilim</dc:creator>
  <cp:lastModifiedBy>Serap</cp:lastModifiedBy>
  <cp:revision>6</cp:revision>
  <cp:lastPrinted>2014-11-24T11:15:00Z</cp:lastPrinted>
  <dcterms:created xsi:type="dcterms:W3CDTF">2017-07-31T06:26:00Z</dcterms:created>
  <dcterms:modified xsi:type="dcterms:W3CDTF">2017-08-01T08:57:00Z</dcterms:modified>
</cp:coreProperties>
</file>